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E9F" w:rsidRDefault="00D17E9F" w:rsidP="00D17E9F">
      <w:pPr>
        <w:spacing w:line="360" w:lineRule="auto"/>
        <w:jc w:val="center"/>
        <w:rPr>
          <w:rFonts w:ascii="Arial" w:eastAsia="Arial Unicode MS" w:hAnsi="Arial" w:cs="Arial"/>
          <w:b/>
          <w:sz w:val="24"/>
          <w:szCs w:val="24"/>
          <w:lang w:val="pt-PT"/>
        </w:rPr>
      </w:pPr>
    </w:p>
    <w:p w:rsidR="002B0455" w:rsidRPr="00D17E9F" w:rsidRDefault="002B0455" w:rsidP="00D17E9F">
      <w:pPr>
        <w:spacing w:line="360" w:lineRule="auto"/>
        <w:jc w:val="center"/>
        <w:rPr>
          <w:rFonts w:ascii="Arial" w:eastAsia="Arial Unicode MS" w:hAnsi="Arial" w:cs="Arial"/>
          <w:b/>
          <w:sz w:val="24"/>
          <w:szCs w:val="24"/>
          <w:lang w:val="pt-PT"/>
        </w:rPr>
      </w:pPr>
      <w:bookmarkStart w:id="0" w:name="_GoBack"/>
      <w:bookmarkEnd w:id="0"/>
      <w:r w:rsidRPr="00D17E9F">
        <w:rPr>
          <w:rFonts w:ascii="Arial" w:eastAsia="Arial Unicode MS" w:hAnsi="Arial" w:cs="Arial"/>
          <w:b/>
          <w:sz w:val="24"/>
          <w:szCs w:val="24"/>
          <w:lang w:val="pt-PT"/>
        </w:rPr>
        <w:t xml:space="preserve">ATA DE REGISTRO DE PREÇO Nº </w:t>
      </w:r>
      <w:r w:rsidR="00D17E9F" w:rsidRPr="00D17E9F">
        <w:rPr>
          <w:rFonts w:ascii="Arial" w:eastAsia="Arial Unicode MS" w:hAnsi="Arial" w:cs="Arial"/>
          <w:b/>
          <w:sz w:val="24"/>
          <w:szCs w:val="24"/>
          <w:lang w:val="pt-PT"/>
        </w:rPr>
        <w:t>045</w:t>
      </w:r>
      <w:r w:rsidRPr="00D17E9F">
        <w:rPr>
          <w:rFonts w:ascii="Arial" w:eastAsia="Arial Unicode MS" w:hAnsi="Arial" w:cs="Arial"/>
          <w:b/>
          <w:sz w:val="24"/>
          <w:szCs w:val="24"/>
          <w:lang w:val="pt-PT"/>
        </w:rPr>
        <w:t>/2017</w:t>
      </w:r>
    </w:p>
    <w:p w:rsidR="002B0455" w:rsidRPr="00D17E9F" w:rsidRDefault="002B0455" w:rsidP="00D17E9F">
      <w:pPr>
        <w:spacing w:line="360" w:lineRule="auto"/>
        <w:jc w:val="center"/>
        <w:rPr>
          <w:rFonts w:ascii="Arial" w:eastAsia="Arial Unicode MS" w:hAnsi="Arial" w:cs="Arial"/>
          <w:b/>
          <w:sz w:val="24"/>
          <w:szCs w:val="24"/>
          <w:lang w:val="pt-PT"/>
        </w:rPr>
      </w:pPr>
    </w:p>
    <w:p w:rsidR="002B0455" w:rsidRPr="00D17E9F" w:rsidRDefault="002B0455" w:rsidP="00D17E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eastAsia="Arial Unicode MS" w:hAnsi="Arial" w:cs="Arial"/>
          <w:sz w:val="24"/>
          <w:szCs w:val="24"/>
        </w:rPr>
      </w:pPr>
      <w:r w:rsidRPr="00D17E9F">
        <w:rPr>
          <w:rFonts w:ascii="Arial" w:eastAsia="Arial Unicode MS" w:hAnsi="Arial" w:cs="Arial"/>
          <w:sz w:val="24"/>
          <w:szCs w:val="24"/>
        </w:rPr>
        <w:t xml:space="preserve">No dia </w:t>
      </w:r>
      <w:r w:rsidRPr="00D17E9F">
        <w:rPr>
          <w:rFonts w:ascii="Arial" w:hAnsi="Arial" w:cs="Arial"/>
          <w:sz w:val="24"/>
          <w:szCs w:val="24"/>
        </w:rPr>
        <w:t>28 de abril de 2017,</w:t>
      </w:r>
      <w:r w:rsidRPr="00D17E9F">
        <w:rPr>
          <w:rFonts w:ascii="Arial" w:eastAsia="Arial Unicode MS" w:hAnsi="Arial" w:cs="Arial"/>
          <w:sz w:val="24"/>
          <w:szCs w:val="24"/>
        </w:rPr>
        <w:t xml:space="preserve"> na Prefeitura Municipal de Perdigão, foi registrado o preço da empresa abaixo identificada, para fatura e eventual contratação de empresa para </w:t>
      </w:r>
      <w:r w:rsidRPr="00D17E9F">
        <w:rPr>
          <w:rFonts w:ascii="Arial" w:eastAsia="Arial Unicode MS" w:hAnsi="Arial" w:cs="Arial"/>
          <w:b/>
          <w:sz w:val="24"/>
          <w:szCs w:val="24"/>
        </w:rPr>
        <w:t>EQUIPAMENTOS ANTROPOMÉTRICOS - VIGILÂNCIA ALIMENTAR E NUTRICIONAL</w:t>
      </w:r>
      <w:r w:rsidRPr="00D17E9F">
        <w:rPr>
          <w:rFonts w:ascii="Arial" w:eastAsia="Arial Unicode MS" w:hAnsi="Arial" w:cs="Arial"/>
          <w:sz w:val="24"/>
          <w:szCs w:val="24"/>
        </w:rPr>
        <w:t>,</w:t>
      </w:r>
      <w:r w:rsidRPr="00D17E9F">
        <w:rPr>
          <w:rFonts w:ascii="Arial" w:hAnsi="Arial" w:cs="Arial"/>
          <w:b/>
          <w:sz w:val="24"/>
          <w:szCs w:val="24"/>
        </w:rPr>
        <w:t xml:space="preserve"> </w:t>
      </w:r>
      <w:r w:rsidRPr="00D17E9F">
        <w:rPr>
          <w:rFonts w:ascii="Arial" w:eastAsia="Arial Unicode MS" w:hAnsi="Arial" w:cs="Arial"/>
          <w:sz w:val="24"/>
          <w:szCs w:val="24"/>
        </w:rPr>
        <w:t xml:space="preserve">para atender o município de Perdigão, conforme descrito no quadro abaixo, resultante do </w:t>
      </w:r>
      <w:r w:rsidRPr="00D17E9F">
        <w:rPr>
          <w:rFonts w:ascii="Arial" w:eastAsia="Arial Unicode MS" w:hAnsi="Arial" w:cs="Arial"/>
          <w:b/>
          <w:sz w:val="24"/>
          <w:szCs w:val="24"/>
        </w:rPr>
        <w:t>Pregão 000011/2017</w:t>
      </w:r>
      <w:r w:rsidRPr="00D17E9F">
        <w:rPr>
          <w:rFonts w:ascii="Arial" w:eastAsia="Arial Unicode MS" w:hAnsi="Arial" w:cs="Arial"/>
          <w:sz w:val="24"/>
          <w:szCs w:val="24"/>
        </w:rPr>
        <w:t xml:space="preserve">, para o Sistema de Registro de Preços. As especificações técnicas constantes do Processo Administrativo nº </w:t>
      </w:r>
      <w:r w:rsidRPr="00D17E9F">
        <w:rPr>
          <w:rFonts w:ascii="Arial" w:eastAsia="Arial Unicode MS" w:hAnsi="Arial" w:cs="Arial"/>
          <w:b/>
          <w:sz w:val="24"/>
          <w:szCs w:val="24"/>
        </w:rPr>
        <w:t>000028/2017</w:t>
      </w:r>
      <w:r w:rsidRPr="00D17E9F">
        <w:rPr>
          <w:rFonts w:ascii="Arial" w:eastAsia="Arial Unicode MS" w:hAnsi="Arial" w:cs="Arial"/>
          <w:sz w:val="24"/>
          <w:szCs w:val="24"/>
        </w:rPr>
        <w:t>, assim como os termos da proposta, integram está ATA DE REGISTRO DE PREÇOS, independentemente de transcrição, e segundo as cláusulas seguintes.</w:t>
      </w:r>
    </w:p>
    <w:p w:rsidR="002B0455" w:rsidRPr="00D17E9F" w:rsidRDefault="002B0455" w:rsidP="00D17E9F">
      <w:pPr>
        <w:pStyle w:val="WW-Padro"/>
        <w:spacing w:line="360" w:lineRule="auto"/>
        <w:jc w:val="both"/>
        <w:rPr>
          <w:rFonts w:ascii="Arial" w:eastAsia="Arial Unicode MS" w:hAnsi="Arial" w:cs="Arial"/>
          <w:b/>
          <w:szCs w:val="24"/>
        </w:rPr>
      </w:pPr>
    </w:p>
    <w:p w:rsidR="002B0455" w:rsidRPr="00D17E9F" w:rsidRDefault="002B0455" w:rsidP="00D17E9F">
      <w:pPr>
        <w:spacing w:line="360" w:lineRule="auto"/>
        <w:jc w:val="both"/>
        <w:rPr>
          <w:rFonts w:ascii="Arial" w:eastAsia="Arial Unicode MS" w:hAnsi="Arial" w:cs="Arial"/>
          <w:sz w:val="24"/>
          <w:szCs w:val="24"/>
        </w:rPr>
      </w:pPr>
      <w:r w:rsidRPr="00D17E9F">
        <w:rPr>
          <w:rFonts w:ascii="Arial" w:eastAsia="Arial Unicode MS" w:hAnsi="Arial" w:cs="Arial"/>
          <w:b/>
          <w:sz w:val="24"/>
          <w:szCs w:val="24"/>
        </w:rPr>
        <w:t>CONTRATANTE: MUNICÍPIO DE PERDIGÃO/MG,</w:t>
      </w:r>
      <w:r w:rsidRPr="00D17E9F">
        <w:rPr>
          <w:rFonts w:ascii="Arial" w:eastAsia="Arial Unicode MS" w:hAnsi="Arial" w:cs="Arial"/>
          <w:sz w:val="24"/>
          <w:szCs w:val="24"/>
        </w:rPr>
        <w:t xml:space="preserve"> INSCRITA NO CNPJ:  18.301.051.0001/19 COM SEDE A Avenida Santa Rita 150, centro, Perdigão - MG, neste ato representado pelo senhor prefeito Gilmar Teodoro de São José, portador do CPF nº 228.611.736-53.</w:t>
      </w:r>
    </w:p>
    <w:p w:rsidR="002B0455" w:rsidRPr="00D17E9F" w:rsidRDefault="002B0455" w:rsidP="00D17E9F">
      <w:pPr>
        <w:spacing w:line="360" w:lineRule="auto"/>
        <w:jc w:val="both"/>
        <w:rPr>
          <w:rFonts w:ascii="Arial" w:eastAsia="Arial Unicode MS" w:hAnsi="Arial" w:cs="Arial"/>
          <w:b/>
          <w:sz w:val="24"/>
          <w:szCs w:val="24"/>
        </w:rPr>
      </w:pPr>
    </w:p>
    <w:p w:rsidR="002B0455" w:rsidRPr="00D17E9F" w:rsidRDefault="002B0455" w:rsidP="00D17E9F">
      <w:pPr>
        <w:spacing w:line="360" w:lineRule="auto"/>
        <w:jc w:val="both"/>
        <w:rPr>
          <w:rFonts w:ascii="Arial" w:eastAsia="Arial Unicode MS" w:hAnsi="Arial" w:cs="Arial"/>
          <w:b/>
          <w:sz w:val="24"/>
          <w:szCs w:val="24"/>
        </w:rPr>
      </w:pPr>
      <w:r w:rsidRPr="00D17E9F">
        <w:rPr>
          <w:rFonts w:ascii="Arial" w:eastAsia="Arial Unicode MS" w:hAnsi="Arial" w:cs="Arial"/>
          <w:b/>
          <w:sz w:val="24"/>
          <w:szCs w:val="24"/>
        </w:rPr>
        <w:t xml:space="preserve">CONTRATADA: K.C.R.S COMERCIO DE EQUIPAMENTOS EIRELI EPP </w:t>
      </w:r>
    </w:p>
    <w:p w:rsidR="002B0455" w:rsidRPr="00D17E9F" w:rsidRDefault="002B0455" w:rsidP="00D17E9F">
      <w:pPr>
        <w:spacing w:line="360" w:lineRule="auto"/>
        <w:jc w:val="both"/>
        <w:rPr>
          <w:rFonts w:ascii="Arial" w:eastAsia="Arial Unicode MS" w:hAnsi="Arial" w:cs="Arial"/>
          <w:b/>
          <w:sz w:val="24"/>
          <w:szCs w:val="24"/>
        </w:rPr>
      </w:pPr>
    </w:p>
    <w:p w:rsidR="002B0455" w:rsidRPr="00D17E9F" w:rsidRDefault="002B0455" w:rsidP="00D17E9F">
      <w:pPr>
        <w:spacing w:line="360" w:lineRule="auto"/>
        <w:jc w:val="both"/>
        <w:rPr>
          <w:rFonts w:ascii="Arial" w:eastAsia="Arial Unicode MS" w:hAnsi="Arial" w:cs="Arial"/>
          <w:b/>
          <w:sz w:val="24"/>
          <w:szCs w:val="24"/>
        </w:rPr>
      </w:pPr>
      <w:r w:rsidRPr="00D17E9F">
        <w:rPr>
          <w:rFonts w:ascii="Arial" w:eastAsia="Arial Unicode MS" w:hAnsi="Arial" w:cs="Arial"/>
          <w:b/>
          <w:sz w:val="24"/>
          <w:szCs w:val="24"/>
        </w:rPr>
        <w:t>CLAUSULA 1 – DA VIGÊNCIA</w:t>
      </w:r>
    </w:p>
    <w:p w:rsidR="002B0455" w:rsidRPr="00D17E9F" w:rsidRDefault="002B0455" w:rsidP="00D17E9F">
      <w:pPr>
        <w:pStyle w:val="Corpodetexto"/>
        <w:numPr>
          <w:ilvl w:val="1"/>
          <w:numId w:val="2"/>
        </w:numPr>
        <w:ind w:left="0" w:firstLine="0"/>
        <w:rPr>
          <w:rFonts w:ascii="Arial" w:hAnsi="Arial" w:cs="Arial"/>
          <w:sz w:val="24"/>
          <w:szCs w:val="24"/>
        </w:rPr>
      </w:pPr>
      <w:r w:rsidRPr="00D17E9F">
        <w:rPr>
          <w:rFonts w:ascii="Arial" w:eastAsia="Arial Unicode MS" w:hAnsi="Arial" w:cs="Arial"/>
          <w:sz w:val="24"/>
          <w:szCs w:val="24"/>
        </w:rPr>
        <w:t xml:space="preserve">– A presente </w:t>
      </w:r>
      <w:r w:rsidRPr="00D17E9F">
        <w:rPr>
          <w:rFonts w:ascii="Arial" w:eastAsia="Arial Unicode MS" w:hAnsi="Arial" w:cs="Arial"/>
          <w:b/>
          <w:sz w:val="24"/>
          <w:szCs w:val="24"/>
        </w:rPr>
        <w:t>ATA DE REGISTRO DE PREÇOS</w:t>
      </w:r>
      <w:r w:rsidRPr="00D17E9F">
        <w:rPr>
          <w:rFonts w:ascii="Arial" w:eastAsia="Arial Unicode MS" w:hAnsi="Arial" w:cs="Arial"/>
          <w:sz w:val="24"/>
          <w:szCs w:val="24"/>
        </w:rPr>
        <w:t xml:space="preserve"> </w:t>
      </w:r>
      <w:r w:rsidRPr="00D17E9F">
        <w:rPr>
          <w:rFonts w:ascii="Arial" w:hAnsi="Arial" w:cs="Arial"/>
          <w:sz w:val="24"/>
          <w:szCs w:val="24"/>
        </w:rPr>
        <w:t>terá a vigência de 12 (doze) meses após a sua assinatura.</w:t>
      </w:r>
    </w:p>
    <w:p w:rsidR="002B0455" w:rsidRPr="00D17E9F" w:rsidRDefault="002B0455" w:rsidP="00D17E9F">
      <w:pPr>
        <w:spacing w:line="360" w:lineRule="auto"/>
        <w:jc w:val="both"/>
        <w:rPr>
          <w:rFonts w:ascii="Arial" w:eastAsia="Arial Unicode MS" w:hAnsi="Arial" w:cs="Arial"/>
          <w:b/>
          <w:sz w:val="24"/>
          <w:szCs w:val="24"/>
        </w:rPr>
      </w:pPr>
    </w:p>
    <w:p w:rsidR="002B0455" w:rsidRPr="00D17E9F" w:rsidRDefault="002B0455" w:rsidP="00D17E9F">
      <w:pPr>
        <w:spacing w:line="360" w:lineRule="auto"/>
        <w:jc w:val="both"/>
        <w:rPr>
          <w:rFonts w:ascii="Arial" w:eastAsia="Arial Unicode MS" w:hAnsi="Arial" w:cs="Arial"/>
          <w:b/>
          <w:sz w:val="24"/>
          <w:szCs w:val="24"/>
        </w:rPr>
      </w:pPr>
      <w:r w:rsidRPr="00D17E9F">
        <w:rPr>
          <w:rFonts w:ascii="Arial" w:eastAsia="Arial Unicode MS" w:hAnsi="Arial" w:cs="Arial"/>
          <w:b/>
          <w:sz w:val="24"/>
          <w:szCs w:val="24"/>
        </w:rPr>
        <w:t>CLAUSULA 2 – DOS PREÇOS</w:t>
      </w:r>
    </w:p>
    <w:p w:rsidR="002B0455" w:rsidRPr="00D17E9F" w:rsidRDefault="002B0455" w:rsidP="00D17E9F">
      <w:pPr>
        <w:spacing w:line="360" w:lineRule="auto"/>
        <w:jc w:val="both"/>
        <w:rPr>
          <w:rFonts w:ascii="Arial" w:eastAsia="Arial Unicode MS" w:hAnsi="Arial" w:cs="Arial"/>
          <w:sz w:val="24"/>
          <w:szCs w:val="24"/>
        </w:rPr>
      </w:pPr>
      <w:r w:rsidRPr="00D17E9F">
        <w:rPr>
          <w:rFonts w:ascii="Arial" w:eastAsia="Arial Unicode MS" w:hAnsi="Arial" w:cs="Arial"/>
          <w:sz w:val="24"/>
          <w:szCs w:val="24"/>
        </w:rPr>
        <w:t>2.1 – A Gerencia de registro de preços do Município de Perdigão monitora, periodicamente, o preço dos produtos avaliara constantemente o mercado e poderá rever os preços registrados a qualquer tempo em decorrência da redução daqueles praticados no mercado ou de fato que eleve os custos dos materiais registrados;</w:t>
      </w:r>
    </w:p>
    <w:p w:rsidR="002B0455" w:rsidRPr="00D17E9F" w:rsidRDefault="002B0455" w:rsidP="00D17E9F">
      <w:pPr>
        <w:spacing w:line="360" w:lineRule="auto"/>
        <w:jc w:val="both"/>
        <w:rPr>
          <w:rFonts w:ascii="Arial" w:eastAsia="Arial Unicode MS" w:hAnsi="Arial" w:cs="Arial"/>
          <w:sz w:val="24"/>
          <w:szCs w:val="24"/>
        </w:rPr>
      </w:pPr>
      <w:r w:rsidRPr="00D17E9F">
        <w:rPr>
          <w:rFonts w:ascii="Arial" w:eastAsia="Arial Unicode MS" w:hAnsi="Arial" w:cs="Arial"/>
          <w:sz w:val="24"/>
          <w:szCs w:val="24"/>
        </w:rPr>
        <w:t>2.2 – A GRP do Município de Perdigão convocara o fornecedor para negociar os preços registrados e adequá-lo ao preço de mercado, sempre que verificar que o preço registro estiver acima do preço de mercado.</w:t>
      </w:r>
    </w:p>
    <w:p w:rsidR="002B0455" w:rsidRPr="00D17E9F" w:rsidRDefault="002B0455" w:rsidP="00D17E9F">
      <w:pPr>
        <w:spacing w:line="360" w:lineRule="auto"/>
        <w:jc w:val="both"/>
        <w:rPr>
          <w:rFonts w:ascii="Arial" w:eastAsia="Arial Unicode MS" w:hAnsi="Arial" w:cs="Arial"/>
          <w:sz w:val="24"/>
          <w:szCs w:val="24"/>
        </w:rPr>
      </w:pPr>
      <w:r w:rsidRPr="00D17E9F">
        <w:rPr>
          <w:rFonts w:ascii="Arial" w:eastAsia="Arial Unicode MS" w:hAnsi="Arial" w:cs="Arial"/>
          <w:sz w:val="24"/>
          <w:szCs w:val="24"/>
        </w:rPr>
        <w:lastRenderedPageBreak/>
        <w:t xml:space="preserve">  2.2.1 – Em qualquer hipótese, os preços decorrentes da revisão não poderão ultrapassar aqueles praticados no mercado, mantendo-se a diferença porcentual apurada entre o valor originalmente constante na proposta do fornecedor e aquele vigente no mercado à época do registro, mantendo-se o equilíbrio econômico- financeiro;</w:t>
      </w:r>
    </w:p>
    <w:p w:rsidR="002B0455" w:rsidRPr="00D17E9F" w:rsidRDefault="002B0455" w:rsidP="00D17E9F">
      <w:pPr>
        <w:spacing w:line="360" w:lineRule="auto"/>
        <w:jc w:val="both"/>
        <w:rPr>
          <w:rFonts w:ascii="Arial" w:eastAsia="Arial Unicode MS" w:hAnsi="Arial" w:cs="Arial"/>
          <w:sz w:val="24"/>
          <w:szCs w:val="24"/>
        </w:rPr>
      </w:pPr>
      <w:r w:rsidRPr="00D17E9F">
        <w:rPr>
          <w:rFonts w:ascii="Arial" w:eastAsia="Arial Unicode MS" w:hAnsi="Arial" w:cs="Arial"/>
          <w:sz w:val="24"/>
          <w:szCs w:val="24"/>
        </w:rPr>
        <w:t xml:space="preserve">  2.2.2 – Caso seja frustrada a negociação, o fornecedor será liberado do compromisso assumido.</w:t>
      </w:r>
    </w:p>
    <w:p w:rsidR="002B0455" w:rsidRPr="00D17E9F" w:rsidRDefault="002B0455" w:rsidP="00D17E9F">
      <w:pPr>
        <w:spacing w:line="360" w:lineRule="auto"/>
        <w:jc w:val="both"/>
        <w:rPr>
          <w:rFonts w:ascii="Arial" w:eastAsia="Arial Unicode MS" w:hAnsi="Arial" w:cs="Arial"/>
          <w:sz w:val="24"/>
          <w:szCs w:val="24"/>
        </w:rPr>
      </w:pPr>
      <w:r w:rsidRPr="00D17E9F">
        <w:rPr>
          <w:rFonts w:ascii="Arial" w:eastAsia="Arial Unicode MS" w:hAnsi="Arial" w:cs="Arial"/>
          <w:sz w:val="24"/>
          <w:szCs w:val="24"/>
        </w:rPr>
        <w:t>2.3 – Antes de receber o pedido e caso seja frustrada a negociação, o fornecedor poderá ser liberado do compromisso assumido, caso comprove, mediante requerimento fundamentado e apresentação de comprovantes (notas fiscais de aquisição de matérias-primas, lista de preços de fabricantes etc.), que não poderá cumprir as obrigações assumidas devido à superioridade do preço de mercado em relação ao preço registrado;</w:t>
      </w:r>
    </w:p>
    <w:p w:rsidR="002B0455" w:rsidRPr="00D17E9F" w:rsidRDefault="002B0455" w:rsidP="00D17E9F">
      <w:pPr>
        <w:spacing w:line="360" w:lineRule="auto"/>
        <w:jc w:val="both"/>
        <w:rPr>
          <w:rFonts w:ascii="Arial" w:eastAsia="Arial Unicode MS" w:hAnsi="Arial" w:cs="Arial"/>
          <w:sz w:val="24"/>
          <w:szCs w:val="24"/>
        </w:rPr>
      </w:pPr>
      <w:r w:rsidRPr="00D17E9F">
        <w:rPr>
          <w:rFonts w:ascii="Arial" w:eastAsia="Arial Unicode MS" w:hAnsi="Arial" w:cs="Arial"/>
          <w:sz w:val="24"/>
          <w:szCs w:val="24"/>
        </w:rPr>
        <w:t xml:space="preserve">   2.3.1 – não havendo êxito nas negociações com o primeiro colocado, em determinado item, a pregoeira poderá convocar os demais fornecedores classificados nas mesmas condições ou revogar a ATA DE REGISTRO DE PREÇOS.</w:t>
      </w:r>
    </w:p>
    <w:p w:rsidR="002B0455" w:rsidRPr="00D17E9F" w:rsidRDefault="002B0455" w:rsidP="00D17E9F">
      <w:pPr>
        <w:spacing w:line="360" w:lineRule="auto"/>
        <w:jc w:val="both"/>
        <w:rPr>
          <w:rFonts w:ascii="Arial" w:eastAsia="Arial Unicode MS" w:hAnsi="Arial" w:cs="Arial"/>
          <w:sz w:val="24"/>
          <w:szCs w:val="24"/>
        </w:rPr>
      </w:pPr>
      <w:r w:rsidRPr="00D17E9F">
        <w:rPr>
          <w:rFonts w:ascii="Arial" w:eastAsia="Arial Unicode MS" w:hAnsi="Arial" w:cs="Arial"/>
          <w:sz w:val="24"/>
          <w:szCs w:val="24"/>
        </w:rPr>
        <w:t>2.4 – As alterações de preços oriundas da revisão dos mesmos, no caso de desequilíbrio da equação econômico-financeira, serão publicadas trimestralmente no Diário Oficial.</w:t>
      </w:r>
    </w:p>
    <w:p w:rsidR="002B0455" w:rsidRPr="00D17E9F" w:rsidRDefault="002B0455" w:rsidP="00D17E9F">
      <w:pPr>
        <w:spacing w:line="360" w:lineRule="auto"/>
        <w:jc w:val="both"/>
        <w:rPr>
          <w:rFonts w:ascii="Arial" w:eastAsia="Arial Unicode MS" w:hAnsi="Arial" w:cs="Arial"/>
          <w:sz w:val="24"/>
          <w:szCs w:val="24"/>
        </w:rPr>
      </w:pPr>
    </w:p>
    <w:tbl>
      <w:tblPr>
        <w:tblStyle w:val="Tabelacomgrade"/>
        <w:tblW w:w="0" w:type="auto"/>
        <w:tblLook w:val="04A0" w:firstRow="1" w:lastRow="0" w:firstColumn="1" w:lastColumn="0" w:noHBand="0" w:noVBand="1"/>
      </w:tblPr>
      <w:tblGrid>
        <w:gridCol w:w="750"/>
        <w:gridCol w:w="2721"/>
        <w:gridCol w:w="1458"/>
        <w:gridCol w:w="1111"/>
        <w:gridCol w:w="1255"/>
        <w:gridCol w:w="1199"/>
      </w:tblGrid>
      <w:tr w:rsidR="002B0455" w:rsidRPr="00D17E9F" w:rsidTr="00FE73E6">
        <w:tc>
          <w:tcPr>
            <w:tcW w:w="0" w:type="auto"/>
          </w:tcPr>
          <w:p w:rsidR="002B0455" w:rsidRPr="00D17E9F" w:rsidRDefault="002B0455" w:rsidP="00D17E9F">
            <w:pPr>
              <w:spacing w:line="360" w:lineRule="auto"/>
              <w:jc w:val="center"/>
              <w:rPr>
                <w:rFonts w:ascii="Arial" w:eastAsia="Arial Unicode MS" w:hAnsi="Arial" w:cs="Arial"/>
                <w:sz w:val="24"/>
                <w:szCs w:val="24"/>
              </w:rPr>
            </w:pPr>
            <w:r w:rsidRPr="00D17E9F">
              <w:rPr>
                <w:rFonts w:ascii="Arial" w:eastAsia="Arial Unicode MS" w:hAnsi="Arial" w:cs="Arial"/>
                <w:sz w:val="24"/>
                <w:szCs w:val="24"/>
              </w:rPr>
              <w:t>Item</w:t>
            </w:r>
          </w:p>
        </w:tc>
        <w:tc>
          <w:tcPr>
            <w:tcW w:w="0" w:type="auto"/>
          </w:tcPr>
          <w:p w:rsidR="002B0455" w:rsidRPr="00D17E9F" w:rsidRDefault="002B0455" w:rsidP="00D17E9F">
            <w:pPr>
              <w:spacing w:line="360" w:lineRule="auto"/>
              <w:jc w:val="center"/>
              <w:rPr>
                <w:rFonts w:ascii="Arial" w:eastAsia="Arial Unicode MS" w:hAnsi="Arial" w:cs="Arial"/>
                <w:sz w:val="24"/>
                <w:szCs w:val="24"/>
              </w:rPr>
            </w:pPr>
            <w:r w:rsidRPr="00D17E9F">
              <w:rPr>
                <w:rFonts w:ascii="Arial" w:eastAsia="Arial Unicode MS" w:hAnsi="Arial" w:cs="Arial"/>
                <w:sz w:val="24"/>
                <w:szCs w:val="24"/>
              </w:rPr>
              <w:t>Descrição</w:t>
            </w:r>
          </w:p>
        </w:tc>
        <w:tc>
          <w:tcPr>
            <w:tcW w:w="0" w:type="auto"/>
          </w:tcPr>
          <w:p w:rsidR="002B0455" w:rsidRPr="00D17E9F" w:rsidRDefault="002B0455" w:rsidP="00D17E9F">
            <w:pPr>
              <w:spacing w:line="360" w:lineRule="auto"/>
              <w:jc w:val="center"/>
              <w:rPr>
                <w:rFonts w:ascii="Arial" w:eastAsia="Arial Unicode MS" w:hAnsi="Arial" w:cs="Arial"/>
                <w:sz w:val="24"/>
                <w:szCs w:val="24"/>
              </w:rPr>
            </w:pPr>
            <w:r w:rsidRPr="00D17E9F">
              <w:rPr>
                <w:rFonts w:ascii="Arial" w:eastAsia="Arial Unicode MS" w:hAnsi="Arial" w:cs="Arial"/>
                <w:sz w:val="24"/>
                <w:szCs w:val="24"/>
              </w:rPr>
              <w:t>Quantidade</w:t>
            </w:r>
          </w:p>
        </w:tc>
        <w:tc>
          <w:tcPr>
            <w:tcW w:w="0" w:type="auto"/>
          </w:tcPr>
          <w:p w:rsidR="002B0455" w:rsidRPr="00D17E9F" w:rsidRDefault="002B0455" w:rsidP="00D17E9F">
            <w:pPr>
              <w:spacing w:line="360" w:lineRule="auto"/>
              <w:jc w:val="center"/>
              <w:rPr>
                <w:rFonts w:ascii="Arial" w:eastAsia="Arial Unicode MS" w:hAnsi="Arial" w:cs="Arial"/>
                <w:sz w:val="24"/>
                <w:szCs w:val="24"/>
              </w:rPr>
            </w:pPr>
            <w:r w:rsidRPr="00D17E9F">
              <w:rPr>
                <w:rFonts w:ascii="Arial" w:eastAsia="Arial Unicode MS" w:hAnsi="Arial" w:cs="Arial"/>
                <w:sz w:val="24"/>
                <w:szCs w:val="24"/>
              </w:rPr>
              <w:t>Unidade</w:t>
            </w:r>
          </w:p>
        </w:tc>
        <w:tc>
          <w:tcPr>
            <w:tcW w:w="0" w:type="auto"/>
          </w:tcPr>
          <w:p w:rsidR="002B0455" w:rsidRPr="00D17E9F" w:rsidRDefault="002B0455" w:rsidP="00D17E9F">
            <w:pPr>
              <w:spacing w:line="360" w:lineRule="auto"/>
              <w:jc w:val="center"/>
              <w:rPr>
                <w:rFonts w:ascii="Arial" w:eastAsia="Arial Unicode MS" w:hAnsi="Arial" w:cs="Arial"/>
                <w:sz w:val="24"/>
                <w:szCs w:val="24"/>
              </w:rPr>
            </w:pPr>
            <w:r w:rsidRPr="00D17E9F">
              <w:rPr>
                <w:rFonts w:ascii="Arial" w:eastAsia="Arial Unicode MS" w:hAnsi="Arial" w:cs="Arial"/>
                <w:sz w:val="24"/>
                <w:szCs w:val="24"/>
              </w:rPr>
              <w:t>Valor do Item</w:t>
            </w:r>
          </w:p>
        </w:tc>
        <w:tc>
          <w:tcPr>
            <w:tcW w:w="0" w:type="auto"/>
          </w:tcPr>
          <w:p w:rsidR="002B0455" w:rsidRPr="00D17E9F" w:rsidRDefault="002B0455" w:rsidP="00D17E9F">
            <w:pPr>
              <w:spacing w:line="360" w:lineRule="auto"/>
              <w:jc w:val="center"/>
              <w:rPr>
                <w:rFonts w:ascii="Arial" w:eastAsia="Arial Unicode MS" w:hAnsi="Arial" w:cs="Arial"/>
                <w:sz w:val="24"/>
                <w:szCs w:val="24"/>
              </w:rPr>
            </w:pPr>
            <w:r w:rsidRPr="00D17E9F">
              <w:rPr>
                <w:rFonts w:ascii="Arial" w:eastAsia="Arial Unicode MS" w:hAnsi="Arial" w:cs="Arial"/>
                <w:sz w:val="24"/>
                <w:szCs w:val="24"/>
              </w:rPr>
              <w:t>Valor Total</w:t>
            </w:r>
          </w:p>
        </w:tc>
      </w:tr>
      <w:tr w:rsidR="002B0455" w:rsidRPr="00D17E9F" w:rsidTr="00FE73E6">
        <w:tc>
          <w:tcPr>
            <w:tcW w:w="0" w:type="auto"/>
            <w:gridSpan w:val="6"/>
          </w:tcPr>
          <w:p w:rsidR="002B0455" w:rsidRPr="00D17E9F" w:rsidRDefault="002B0455" w:rsidP="00D17E9F">
            <w:pPr>
              <w:spacing w:line="360" w:lineRule="auto"/>
              <w:rPr>
                <w:rFonts w:ascii="Arial" w:eastAsia="Arial Unicode MS" w:hAnsi="Arial" w:cs="Arial"/>
                <w:color w:val="000080"/>
                <w:sz w:val="24"/>
                <w:szCs w:val="24"/>
              </w:rPr>
            </w:pPr>
            <w:r w:rsidRPr="00D17E9F">
              <w:rPr>
                <w:rFonts w:ascii="Arial" w:eastAsia="Arial Unicode MS" w:hAnsi="Arial" w:cs="Arial"/>
                <w:color w:val="000080"/>
                <w:sz w:val="24"/>
                <w:szCs w:val="24"/>
              </w:rPr>
              <w:t>K.C.R.S COMERCIO DE EQUIPAMENTOS EIRELI EPP</w:t>
            </w:r>
          </w:p>
        </w:tc>
      </w:tr>
      <w:tr w:rsidR="002B0455" w:rsidRPr="00D17E9F" w:rsidTr="00FE73E6">
        <w:tc>
          <w:tcPr>
            <w:tcW w:w="0" w:type="auto"/>
          </w:tcPr>
          <w:p w:rsidR="002B0455" w:rsidRPr="00D17E9F" w:rsidRDefault="002B0455" w:rsidP="00D17E9F">
            <w:pPr>
              <w:spacing w:line="360" w:lineRule="auto"/>
              <w:rPr>
                <w:rFonts w:ascii="Arial" w:eastAsia="Arial Unicode MS" w:hAnsi="Arial" w:cs="Arial"/>
                <w:sz w:val="24"/>
                <w:szCs w:val="24"/>
              </w:rPr>
            </w:pPr>
            <w:r w:rsidRPr="00D17E9F">
              <w:rPr>
                <w:rFonts w:ascii="Arial" w:eastAsia="Arial Unicode MS" w:hAnsi="Arial" w:cs="Arial"/>
                <w:sz w:val="24"/>
                <w:szCs w:val="24"/>
              </w:rPr>
              <w:t>0003</w:t>
            </w:r>
          </w:p>
        </w:tc>
        <w:tc>
          <w:tcPr>
            <w:tcW w:w="0" w:type="auto"/>
          </w:tcPr>
          <w:p w:rsidR="002B0455" w:rsidRPr="00D17E9F" w:rsidRDefault="002B0455" w:rsidP="00D17E9F">
            <w:pPr>
              <w:spacing w:line="360" w:lineRule="auto"/>
              <w:rPr>
                <w:rFonts w:ascii="Arial" w:eastAsia="Arial Unicode MS" w:hAnsi="Arial" w:cs="Arial"/>
                <w:sz w:val="24"/>
                <w:szCs w:val="24"/>
              </w:rPr>
            </w:pPr>
            <w:r w:rsidRPr="00D17E9F">
              <w:rPr>
                <w:rFonts w:ascii="Arial" w:eastAsia="Arial Unicode MS" w:hAnsi="Arial" w:cs="Arial"/>
                <w:sz w:val="24"/>
                <w:szCs w:val="24"/>
              </w:rPr>
              <w:t>BALANÇA PLATAFORMA DIGITAL ATÉ 200 QUILOS</w:t>
            </w:r>
          </w:p>
        </w:tc>
        <w:tc>
          <w:tcPr>
            <w:tcW w:w="0" w:type="auto"/>
          </w:tcPr>
          <w:p w:rsidR="002B0455" w:rsidRPr="00D17E9F" w:rsidRDefault="002B0455" w:rsidP="00D17E9F">
            <w:pPr>
              <w:spacing w:line="360" w:lineRule="auto"/>
              <w:jc w:val="right"/>
              <w:rPr>
                <w:rFonts w:ascii="Arial" w:eastAsia="Arial Unicode MS" w:hAnsi="Arial" w:cs="Arial"/>
                <w:sz w:val="24"/>
                <w:szCs w:val="24"/>
              </w:rPr>
            </w:pPr>
            <w:r w:rsidRPr="00D17E9F">
              <w:rPr>
                <w:rFonts w:ascii="Arial" w:eastAsia="Arial Unicode MS" w:hAnsi="Arial" w:cs="Arial"/>
                <w:sz w:val="24"/>
                <w:szCs w:val="24"/>
              </w:rPr>
              <w:t>2</w:t>
            </w:r>
          </w:p>
        </w:tc>
        <w:tc>
          <w:tcPr>
            <w:tcW w:w="0" w:type="auto"/>
          </w:tcPr>
          <w:p w:rsidR="002B0455" w:rsidRPr="00D17E9F" w:rsidRDefault="002B0455" w:rsidP="00D17E9F">
            <w:pPr>
              <w:spacing w:line="360" w:lineRule="auto"/>
              <w:rPr>
                <w:rFonts w:ascii="Arial" w:eastAsia="Arial Unicode MS" w:hAnsi="Arial" w:cs="Arial"/>
                <w:sz w:val="24"/>
                <w:szCs w:val="24"/>
              </w:rPr>
            </w:pPr>
            <w:r w:rsidRPr="00D17E9F">
              <w:rPr>
                <w:rFonts w:ascii="Arial" w:eastAsia="Arial Unicode MS" w:hAnsi="Arial" w:cs="Arial"/>
                <w:sz w:val="24"/>
                <w:szCs w:val="24"/>
              </w:rPr>
              <w:t>Unidade</w:t>
            </w:r>
          </w:p>
        </w:tc>
        <w:tc>
          <w:tcPr>
            <w:tcW w:w="0" w:type="auto"/>
          </w:tcPr>
          <w:p w:rsidR="002B0455" w:rsidRPr="00D17E9F" w:rsidRDefault="002B0455" w:rsidP="00D17E9F">
            <w:pPr>
              <w:spacing w:line="360" w:lineRule="auto"/>
              <w:jc w:val="right"/>
              <w:rPr>
                <w:rFonts w:ascii="Arial" w:eastAsia="Arial Unicode MS" w:hAnsi="Arial" w:cs="Arial"/>
                <w:sz w:val="24"/>
                <w:szCs w:val="24"/>
              </w:rPr>
            </w:pPr>
            <w:r w:rsidRPr="00D17E9F">
              <w:rPr>
                <w:rFonts w:ascii="Arial" w:eastAsia="Arial Unicode MS" w:hAnsi="Arial" w:cs="Arial"/>
                <w:sz w:val="24"/>
                <w:szCs w:val="24"/>
              </w:rPr>
              <w:t>1.400,00</w:t>
            </w:r>
          </w:p>
        </w:tc>
        <w:tc>
          <w:tcPr>
            <w:tcW w:w="0" w:type="auto"/>
          </w:tcPr>
          <w:p w:rsidR="002B0455" w:rsidRPr="00D17E9F" w:rsidRDefault="002B0455" w:rsidP="00D17E9F">
            <w:pPr>
              <w:spacing w:line="360" w:lineRule="auto"/>
              <w:jc w:val="right"/>
              <w:rPr>
                <w:rFonts w:ascii="Arial" w:eastAsia="Arial Unicode MS" w:hAnsi="Arial" w:cs="Arial"/>
                <w:sz w:val="24"/>
                <w:szCs w:val="24"/>
              </w:rPr>
            </w:pPr>
            <w:r w:rsidRPr="00D17E9F">
              <w:rPr>
                <w:rFonts w:ascii="Arial" w:eastAsia="Arial Unicode MS" w:hAnsi="Arial" w:cs="Arial"/>
                <w:sz w:val="24"/>
                <w:szCs w:val="24"/>
              </w:rPr>
              <w:t>2.800,00</w:t>
            </w:r>
          </w:p>
        </w:tc>
      </w:tr>
      <w:tr w:rsidR="002B0455" w:rsidRPr="00D17E9F" w:rsidTr="00FE73E6">
        <w:tc>
          <w:tcPr>
            <w:tcW w:w="0" w:type="auto"/>
            <w:gridSpan w:val="6"/>
          </w:tcPr>
          <w:p w:rsidR="002B0455" w:rsidRPr="00D17E9F" w:rsidRDefault="002B0455" w:rsidP="00D17E9F">
            <w:pPr>
              <w:spacing w:line="360" w:lineRule="auto"/>
              <w:jc w:val="right"/>
              <w:rPr>
                <w:rFonts w:ascii="Arial" w:eastAsia="Arial Unicode MS" w:hAnsi="Arial" w:cs="Arial"/>
                <w:color w:val="000080"/>
                <w:sz w:val="24"/>
                <w:szCs w:val="24"/>
              </w:rPr>
            </w:pPr>
            <w:r w:rsidRPr="00D17E9F">
              <w:rPr>
                <w:rFonts w:ascii="Arial" w:eastAsia="Arial Unicode MS" w:hAnsi="Arial" w:cs="Arial"/>
                <w:color w:val="000080"/>
                <w:sz w:val="24"/>
                <w:szCs w:val="24"/>
              </w:rPr>
              <w:t>Total do Fornecedor: 2.800,00</w:t>
            </w:r>
          </w:p>
        </w:tc>
      </w:tr>
    </w:tbl>
    <w:p w:rsidR="002B0455" w:rsidRPr="00D17E9F" w:rsidRDefault="002B0455" w:rsidP="00D17E9F">
      <w:pPr>
        <w:spacing w:line="360" w:lineRule="auto"/>
        <w:jc w:val="both"/>
        <w:rPr>
          <w:rFonts w:ascii="Arial" w:eastAsia="Arial Unicode MS" w:hAnsi="Arial" w:cs="Arial"/>
          <w:sz w:val="24"/>
          <w:szCs w:val="24"/>
        </w:rPr>
      </w:pPr>
    </w:p>
    <w:p w:rsidR="002B0455" w:rsidRPr="00D17E9F" w:rsidRDefault="002B0455" w:rsidP="00D17E9F">
      <w:pPr>
        <w:spacing w:line="360" w:lineRule="auto"/>
        <w:jc w:val="both"/>
        <w:rPr>
          <w:rFonts w:ascii="Arial" w:hAnsi="Arial" w:cs="Arial"/>
          <w:b/>
          <w:sz w:val="24"/>
          <w:szCs w:val="24"/>
        </w:rPr>
      </w:pPr>
      <w:r w:rsidRPr="00D17E9F">
        <w:rPr>
          <w:rFonts w:ascii="Arial" w:hAnsi="Arial" w:cs="Arial"/>
          <w:b/>
          <w:sz w:val="24"/>
          <w:szCs w:val="24"/>
        </w:rPr>
        <w:t xml:space="preserve">VALOR TOTAL DE K.C.R.S COMERCIO DE EQUIPAMENTOS EIRELI EPP no valor de R$ 2.800,00 </w:t>
      </w:r>
    </w:p>
    <w:p w:rsidR="00D17E9F" w:rsidRPr="00D17E9F" w:rsidRDefault="00D17E9F" w:rsidP="00D17E9F">
      <w:pPr>
        <w:spacing w:line="360" w:lineRule="auto"/>
        <w:jc w:val="both"/>
        <w:rPr>
          <w:rFonts w:ascii="Arial" w:eastAsia="Arial Unicode MS" w:hAnsi="Arial" w:cs="Arial"/>
          <w:sz w:val="24"/>
          <w:szCs w:val="24"/>
        </w:rPr>
      </w:pPr>
    </w:p>
    <w:p w:rsidR="002B0455" w:rsidRPr="00D17E9F" w:rsidRDefault="002B0455" w:rsidP="00D17E9F">
      <w:pPr>
        <w:spacing w:line="360" w:lineRule="auto"/>
        <w:jc w:val="both"/>
        <w:rPr>
          <w:rFonts w:ascii="Arial" w:eastAsia="Arial Unicode MS" w:hAnsi="Arial" w:cs="Arial"/>
          <w:b/>
          <w:sz w:val="24"/>
          <w:szCs w:val="24"/>
        </w:rPr>
      </w:pPr>
      <w:r w:rsidRPr="00D17E9F">
        <w:rPr>
          <w:rFonts w:ascii="Arial" w:eastAsia="Arial Unicode MS" w:hAnsi="Arial" w:cs="Arial"/>
          <w:b/>
          <w:sz w:val="24"/>
          <w:szCs w:val="24"/>
        </w:rPr>
        <w:lastRenderedPageBreak/>
        <w:t>CLAUSULA 3 – DA UTILIZAÇÃO DA ATA DE REGISTRO DE PREÇO</w:t>
      </w:r>
    </w:p>
    <w:p w:rsidR="002B0455" w:rsidRPr="00D17E9F" w:rsidRDefault="002B0455" w:rsidP="00D17E9F">
      <w:pPr>
        <w:spacing w:line="360" w:lineRule="auto"/>
        <w:jc w:val="both"/>
        <w:rPr>
          <w:rFonts w:ascii="Arial" w:eastAsia="Arial Unicode MS" w:hAnsi="Arial" w:cs="Arial"/>
          <w:b/>
          <w:sz w:val="24"/>
          <w:szCs w:val="24"/>
        </w:rPr>
      </w:pPr>
    </w:p>
    <w:p w:rsidR="002B0455" w:rsidRPr="00D17E9F" w:rsidRDefault="002B0455" w:rsidP="00D17E9F">
      <w:pPr>
        <w:spacing w:line="360" w:lineRule="auto"/>
        <w:jc w:val="both"/>
        <w:rPr>
          <w:rFonts w:ascii="Arial" w:eastAsia="Arial Unicode MS" w:hAnsi="Arial" w:cs="Arial"/>
          <w:sz w:val="24"/>
          <w:szCs w:val="24"/>
        </w:rPr>
      </w:pPr>
      <w:r w:rsidRPr="00D17E9F">
        <w:rPr>
          <w:rFonts w:ascii="Arial" w:eastAsia="Arial Unicode MS" w:hAnsi="Arial" w:cs="Arial"/>
          <w:sz w:val="24"/>
          <w:szCs w:val="24"/>
        </w:rPr>
        <w:t xml:space="preserve">3.1 – Poderá utilizar a </w:t>
      </w:r>
      <w:r w:rsidRPr="00D17E9F">
        <w:rPr>
          <w:rFonts w:ascii="Arial" w:eastAsia="Arial Unicode MS" w:hAnsi="Arial" w:cs="Arial"/>
          <w:b/>
          <w:sz w:val="24"/>
          <w:szCs w:val="24"/>
        </w:rPr>
        <w:t>ATA DE REGISTRO DE PREÇOS</w:t>
      </w:r>
      <w:r w:rsidRPr="00D17E9F">
        <w:rPr>
          <w:rFonts w:ascii="Arial" w:eastAsia="Arial Unicode MS" w:hAnsi="Arial" w:cs="Arial"/>
          <w:sz w:val="24"/>
          <w:szCs w:val="24"/>
        </w:rPr>
        <w:t xml:space="preserve"> qualquer órgão ou entidade da Administração que não tenha participado do certame, mediante prévia do Município de Perdigão e anuência da empresa detentora, desde que devidamente comprovada à vantagem, e respeitadas no que couberem as regras contidas na Lei Federal nº 8. 666/93 .</w:t>
      </w:r>
    </w:p>
    <w:p w:rsidR="002B0455" w:rsidRPr="00D17E9F" w:rsidRDefault="002B0455" w:rsidP="00D17E9F">
      <w:pPr>
        <w:spacing w:line="360" w:lineRule="auto"/>
        <w:jc w:val="both"/>
        <w:rPr>
          <w:rFonts w:ascii="Arial" w:eastAsia="Arial Unicode MS" w:hAnsi="Arial" w:cs="Arial"/>
          <w:sz w:val="24"/>
          <w:szCs w:val="24"/>
        </w:rPr>
      </w:pPr>
    </w:p>
    <w:p w:rsidR="002B0455" w:rsidRPr="00D17E9F" w:rsidRDefault="002B0455" w:rsidP="00D17E9F">
      <w:pPr>
        <w:spacing w:line="360" w:lineRule="auto"/>
        <w:jc w:val="both"/>
        <w:rPr>
          <w:rFonts w:ascii="Arial" w:eastAsia="Arial Unicode MS" w:hAnsi="Arial" w:cs="Arial"/>
          <w:b/>
          <w:sz w:val="24"/>
          <w:szCs w:val="24"/>
        </w:rPr>
      </w:pPr>
      <w:r w:rsidRPr="00D17E9F">
        <w:rPr>
          <w:rFonts w:ascii="Arial" w:eastAsia="Arial Unicode MS" w:hAnsi="Arial" w:cs="Arial"/>
          <w:b/>
          <w:sz w:val="24"/>
          <w:szCs w:val="24"/>
        </w:rPr>
        <w:t>CLAUSULA 4 – DO CANCELAMENTO DO REGISTRO DE PREÇOS</w:t>
      </w:r>
    </w:p>
    <w:p w:rsidR="002B0455" w:rsidRPr="00D17E9F" w:rsidRDefault="002B0455" w:rsidP="00D17E9F">
      <w:pPr>
        <w:spacing w:line="360" w:lineRule="auto"/>
        <w:jc w:val="both"/>
        <w:rPr>
          <w:rFonts w:ascii="Arial" w:eastAsia="Arial Unicode MS" w:hAnsi="Arial" w:cs="Arial"/>
          <w:b/>
          <w:sz w:val="24"/>
          <w:szCs w:val="24"/>
        </w:rPr>
      </w:pPr>
    </w:p>
    <w:p w:rsidR="002B0455" w:rsidRPr="00D17E9F" w:rsidRDefault="002B0455" w:rsidP="00D17E9F">
      <w:pPr>
        <w:spacing w:line="360" w:lineRule="auto"/>
        <w:jc w:val="both"/>
        <w:rPr>
          <w:rFonts w:ascii="Arial" w:eastAsia="Arial Unicode MS" w:hAnsi="Arial" w:cs="Arial"/>
          <w:sz w:val="24"/>
          <w:szCs w:val="24"/>
        </w:rPr>
      </w:pPr>
      <w:r w:rsidRPr="00D17E9F">
        <w:rPr>
          <w:rFonts w:ascii="Arial" w:eastAsia="Arial Unicode MS" w:hAnsi="Arial" w:cs="Arial"/>
          <w:sz w:val="24"/>
          <w:szCs w:val="24"/>
        </w:rPr>
        <w:t>4.1 – A ATA DE REGISTRO DE PREÇOS poderá ser cancelada, a pedido da detentora, nos seguintes casos:</w:t>
      </w:r>
    </w:p>
    <w:p w:rsidR="002B0455" w:rsidRPr="00D17E9F" w:rsidRDefault="002B0455" w:rsidP="00D17E9F">
      <w:pPr>
        <w:spacing w:line="360" w:lineRule="auto"/>
        <w:jc w:val="both"/>
        <w:rPr>
          <w:rFonts w:ascii="Arial" w:eastAsia="Arial Unicode MS" w:hAnsi="Arial" w:cs="Arial"/>
          <w:sz w:val="24"/>
          <w:szCs w:val="24"/>
        </w:rPr>
      </w:pPr>
      <w:r w:rsidRPr="00D17E9F">
        <w:rPr>
          <w:rFonts w:ascii="Arial" w:eastAsia="Arial Unicode MS" w:hAnsi="Arial" w:cs="Arial"/>
          <w:sz w:val="24"/>
          <w:szCs w:val="24"/>
        </w:rPr>
        <w:t>4.1.1 – A detentora comprovar que está impossibilitada de cumprir as exigências da ata devido à ocorrência de caso fortuito ou força maior;</w:t>
      </w:r>
    </w:p>
    <w:p w:rsidR="002B0455" w:rsidRPr="00D17E9F" w:rsidRDefault="002B0455" w:rsidP="00D17E9F">
      <w:pPr>
        <w:spacing w:line="360" w:lineRule="auto"/>
        <w:jc w:val="both"/>
        <w:rPr>
          <w:rFonts w:ascii="Arial" w:eastAsia="Arial Unicode MS" w:hAnsi="Arial" w:cs="Arial"/>
          <w:sz w:val="24"/>
          <w:szCs w:val="24"/>
        </w:rPr>
      </w:pPr>
      <w:r w:rsidRPr="00D17E9F">
        <w:rPr>
          <w:rFonts w:ascii="Arial" w:eastAsia="Arial Unicode MS" w:hAnsi="Arial" w:cs="Arial"/>
          <w:sz w:val="24"/>
          <w:szCs w:val="24"/>
        </w:rPr>
        <w:t>4.1.2 – seu preço registrado se tornar, comprovadamente, inexequível, em função da elevação dos preços de mercado dos materiais.</w:t>
      </w:r>
    </w:p>
    <w:p w:rsidR="002B0455" w:rsidRPr="00D17E9F" w:rsidRDefault="002B0455" w:rsidP="00D17E9F">
      <w:pPr>
        <w:spacing w:line="360" w:lineRule="auto"/>
        <w:jc w:val="both"/>
        <w:rPr>
          <w:rFonts w:ascii="Arial" w:eastAsia="Arial Unicode MS" w:hAnsi="Arial" w:cs="Arial"/>
          <w:sz w:val="24"/>
          <w:szCs w:val="24"/>
        </w:rPr>
      </w:pPr>
      <w:r w:rsidRPr="00D17E9F">
        <w:rPr>
          <w:rFonts w:ascii="Arial" w:eastAsia="Arial Unicode MS" w:hAnsi="Arial" w:cs="Arial"/>
          <w:sz w:val="24"/>
          <w:szCs w:val="24"/>
        </w:rPr>
        <w:t>4.2 – A ATA DE REGISTRO DE PREÇOS será cancelada pela Administração nos seguintes casos:</w:t>
      </w:r>
    </w:p>
    <w:p w:rsidR="002B0455" w:rsidRPr="00D17E9F" w:rsidRDefault="002B0455" w:rsidP="00D17E9F">
      <w:pPr>
        <w:spacing w:line="360" w:lineRule="auto"/>
        <w:jc w:val="both"/>
        <w:rPr>
          <w:rFonts w:ascii="Arial" w:eastAsia="Arial Unicode MS" w:hAnsi="Arial" w:cs="Arial"/>
          <w:sz w:val="24"/>
          <w:szCs w:val="24"/>
        </w:rPr>
      </w:pPr>
      <w:r w:rsidRPr="00D17E9F">
        <w:rPr>
          <w:rFonts w:ascii="Arial" w:eastAsia="Arial Unicode MS" w:hAnsi="Arial" w:cs="Arial"/>
          <w:sz w:val="24"/>
          <w:szCs w:val="24"/>
        </w:rPr>
        <w:t>4.2.1 – A detentora descumprir as obrigações assumidas;</w:t>
      </w:r>
    </w:p>
    <w:p w:rsidR="002B0455" w:rsidRPr="00D17E9F" w:rsidRDefault="002B0455" w:rsidP="00D17E9F">
      <w:pPr>
        <w:spacing w:line="360" w:lineRule="auto"/>
        <w:jc w:val="both"/>
        <w:rPr>
          <w:rFonts w:ascii="Arial" w:eastAsia="Arial Unicode MS" w:hAnsi="Arial" w:cs="Arial"/>
          <w:sz w:val="24"/>
          <w:szCs w:val="24"/>
        </w:rPr>
      </w:pPr>
      <w:r w:rsidRPr="00D17E9F">
        <w:rPr>
          <w:rFonts w:ascii="Arial" w:eastAsia="Arial Unicode MS" w:hAnsi="Arial" w:cs="Arial"/>
          <w:sz w:val="24"/>
          <w:szCs w:val="24"/>
        </w:rPr>
        <w:t>4.2.2 – A detentora não confirmar o recebimento da respectiva nota de empenho, no prazo estabelecido neste edital, sem justificativa aceitável;</w:t>
      </w:r>
    </w:p>
    <w:p w:rsidR="002B0455" w:rsidRPr="00D17E9F" w:rsidRDefault="002B0455" w:rsidP="00D17E9F">
      <w:pPr>
        <w:spacing w:line="360" w:lineRule="auto"/>
        <w:jc w:val="both"/>
        <w:rPr>
          <w:rFonts w:ascii="Arial" w:eastAsia="Arial Unicode MS" w:hAnsi="Arial" w:cs="Arial"/>
          <w:sz w:val="24"/>
          <w:szCs w:val="24"/>
        </w:rPr>
      </w:pPr>
      <w:r w:rsidRPr="00D17E9F">
        <w:rPr>
          <w:rFonts w:ascii="Arial" w:eastAsia="Arial Unicode MS" w:hAnsi="Arial" w:cs="Arial"/>
          <w:sz w:val="24"/>
          <w:szCs w:val="24"/>
        </w:rPr>
        <w:t xml:space="preserve">4.2.3 – A detentora der causa </w:t>
      </w:r>
      <w:proofErr w:type="spellStart"/>
      <w:r w:rsidRPr="00D17E9F">
        <w:rPr>
          <w:rFonts w:ascii="Arial" w:eastAsia="Arial Unicode MS" w:hAnsi="Arial" w:cs="Arial"/>
          <w:sz w:val="24"/>
          <w:szCs w:val="24"/>
        </w:rPr>
        <w:t>á</w:t>
      </w:r>
      <w:proofErr w:type="spellEnd"/>
      <w:r w:rsidRPr="00D17E9F">
        <w:rPr>
          <w:rFonts w:ascii="Arial" w:eastAsia="Arial Unicode MS" w:hAnsi="Arial" w:cs="Arial"/>
          <w:sz w:val="24"/>
          <w:szCs w:val="24"/>
        </w:rPr>
        <w:t xml:space="preserve"> rescisão da contratação decorrente do registro de preços;</w:t>
      </w:r>
    </w:p>
    <w:p w:rsidR="002B0455" w:rsidRPr="00D17E9F" w:rsidRDefault="002B0455" w:rsidP="00D17E9F">
      <w:pPr>
        <w:spacing w:line="360" w:lineRule="auto"/>
        <w:jc w:val="both"/>
        <w:rPr>
          <w:rFonts w:ascii="Arial" w:eastAsia="Arial Unicode MS" w:hAnsi="Arial" w:cs="Arial"/>
          <w:sz w:val="24"/>
          <w:szCs w:val="24"/>
        </w:rPr>
      </w:pPr>
      <w:r w:rsidRPr="00D17E9F">
        <w:rPr>
          <w:rFonts w:ascii="Arial" w:eastAsia="Arial Unicode MS" w:hAnsi="Arial" w:cs="Arial"/>
          <w:sz w:val="24"/>
          <w:szCs w:val="24"/>
        </w:rPr>
        <w:t>4.2.4 – A detentora não aceitar reduzir seu preço registrado, na hipótese de este se tornar superior àqueles praticados no mercado;</w:t>
      </w:r>
    </w:p>
    <w:p w:rsidR="002B0455" w:rsidRPr="00D17E9F" w:rsidRDefault="002B0455" w:rsidP="00D17E9F">
      <w:pPr>
        <w:spacing w:line="360" w:lineRule="auto"/>
        <w:jc w:val="both"/>
        <w:rPr>
          <w:rFonts w:ascii="Arial" w:eastAsia="Arial Unicode MS" w:hAnsi="Arial" w:cs="Arial"/>
          <w:sz w:val="24"/>
          <w:szCs w:val="24"/>
        </w:rPr>
      </w:pPr>
      <w:r w:rsidRPr="00D17E9F">
        <w:rPr>
          <w:rFonts w:ascii="Arial" w:eastAsia="Arial Unicode MS" w:hAnsi="Arial" w:cs="Arial"/>
          <w:sz w:val="24"/>
          <w:szCs w:val="24"/>
        </w:rPr>
        <w:t>4.2.5- por razões de interesse público devidamente demonstradas pela Administração.</w:t>
      </w:r>
    </w:p>
    <w:p w:rsidR="002B0455" w:rsidRPr="00D17E9F" w:rsidRDefault="002B0455" w:rsidP="00D17E9F">
      <w:pPr>
        <w:spacing w:line="360" w:lineRule="auto"/>
        <w:jc w:val="both"/>
        <w:rPr>
          <w:rFonts w:ascii="Arial" w:eastAsia="Arial Unicode MS" w:hAnsi="Arial" w:cs="Arial"/>
          <w:sz w:val="24"/>
          <w:szCs w:val="24"/>
        </w:rPr>
      </w:pPr>
      <w:r w:rsidRPr="00D17E9F">
        <w:rPr>
          <w:rFonts w:ascii="Arial" w:eastAsia="Arial Unicode MS" w:hAnsi="Arial" w:cs="Arial"/>
          <w:sz w:val="24"/>
          <w:szCs w:val="24"/>
        </w:rPr>
        <w:t>4.3 – O cancelamento da presente ATA DE REGISTRO DE PREÇOS, nas hipóteses previstas, assegurados o contraditório e a ampla defesa, será formalizado por despacho do Chefe Administrativo do Município de Perdigão.</w:t>
      </w:r>
    </w:p>
    <w:p w:rsidR="002B0455" w:rsidRPr="00D17E9F" w:rsidRDefault="002B0455" w:rsidP="00D17E9F">
      <w:pPr>
        <w:spacing w:line="360" w:lineRule="auto"/>
        <w:jc w:val="both"/>
        <w:rPr>
          <w:rFonts w:ascii="Arial" w:eastAsia="Arial Unicode MS" w:hAnsi="Arial" w:cs="Arial"/>
          <w:sz w:val="24"/>
          <w:szCs w:val="24"/>
        </w:rPr>
      </w:pPr>
    </w:p>
    <w:p w:rsidR="002B0455" w:rsidRPr="00D17E9F" w:rsidRDefault="002B0455" w:rsidP="00D17E9F">
      <w:pPr>
        <w:spacing w:line="360" w:lineRule="auto"/>
        <w:jc w:val="both"/>
        <w:rPr>
          <w:rFonts w:ascii="Arial" w:eastAsia="Arial Unicode MS" w:hAnsi="Arial" w:cs="Arial"/>
          <w:b/>
          <w:sz w:val="24"/>
          <w:szCs w:val="24"/>
        </w:rPr>
      </w:pPr>
      <w:r w:rsidRPr="00D17E9F">
        <w:rPr>
          <w:rFonts w:ascii="Arial" w:eastAsia="Arial Unicode MS" w:hAnsi="Arial" w:cs="Arial"/>
          <w:b/>
          <w:sz w:val="24"/>
          <w:szCs w:val="24"/>
        </w:rPr>
        <w:t>CLAUSULA 5 – DO PAGAMENTO</w:t>
      </w:r>
    </w:p>
    <w:p w:rsidR="002B0455" w:rsidRPr="00D17E9F" w:rsidRDefault="002B0455" w:rsidP="00D17E9F">
      <w:pPr>
        <w:spacing w:line="360" w:lineRule="auto"/>
        <w:jc w:val="both"/>
        <w:rPr>
          <w:rFonts w:ascii="Arial" w:eastAsia="Arial Unicode MS" w:hAnsi="Arial" w:cs="Arial"/>
          <w:sz w:val="24"/>
          <w:szCs w:val="24"/>
        </w:rPr>
      </w:pPr>
      <w:r w:rsidRPr="00D17E9F">
        <w:rPr>
          <w:rFonts w:ascii="Arial" w:eastAsia="Arial Unicode MS" w:hAnsi="Arial" w:cs="Arial"/>
          <w:sz w:val="24"/>
          <w:szCs w:val="24"/>
        </w:rPr>
        <w:lastRenderedPageBreak/>
        <w:t>5.1 – Pela perfeita entrega do objeto licitado, o Município de Perdigão efetuará o pagamento a detentora da ATA DE REGISTRO DE PREÇOS em até 30 (trinta) dias úteis após a apresentação da nota fiscal/faturado devidamente descriminado, que será conferida e atestada pela unidade responsável, por meio de depósito na contracorrente indicada na proposta através de ordem bancaria, e após comprovação de sua regularidade fiscal mediante consulta ao CRC;</w:t>
      </w:r>
    </w:p>
    <w:p w:rsidR="002B0455" w:rsidRPr="00D17E9F" w:rsidRDefault="002B0455" w:rsidP="00D17E9F">
      <w:pPr>
        <w:spacing w:line="360" w:lineRule="auto"/>
        <w:jc w:val="both"/>
        <w:rPr>
          <w:rFonts w:ascii="Arial" w:eastAsia="Arial Unicode MS" w:hAnsi="Arial" w:cs="Arial"/>
          <w:sz w:val="24"/>
          <w:szCs w:val="24"/>
        </w:rPr>
      </w:pPr>
    </w:p>
    <w:p w:rsidR="002B0455" w:rsidRPr="00D17E9F" w:rsidRDefault="002B0455" w:rsidP="00D17E9F">
      <w:pPr>
        <w:spacing w:line="360" w:lineRule="auto"/>
        <w:jc w:val="both"/>
        <w:rPr>
          <w:rFonts w:ascii="Arial" w:eastAsia="Arial Unicode MS" w:hAnsi="Arial" w:cs="Arial"/>
          <w:b/>
          <w:sz w:val="24"/>
          <w:szCs w:val="24"/>
        </w:rPr>
      </w:pPr>
      <w:r w:rsidRPr="00D17E9F">
        <w:rPr>
          <w:rFonts w:ascii="Arial" w:eastAsia="Arial Unicode MS" w:hAnsi="Arial" w:cs="Arial"/>
          <w:b/>
          <w:sz w:val="24"/>
          <w:szCs w:val="24"/>
        </w:rPr>
        <w:t>CLAUSULA 6- DAS PENALIDADES</w:t>
      </w:r>
    </w:p>
    <w:p w:rsidR="002B0455" w:rsidRPr="00D17E9F" w:rsidRDefault="002B0455" w:rsidP="00D17E9F">
      <w:pPr>
        <w:spacing w:line="360" w:lineRule="auto"/>
        <w:jc w:val="both"/>
        <w:rPr>
          <w:rFonts w:ascii="Arial" w:eastAsia="Arial Unicode MS" w:hAnsi="Arial" w:cs="Arial"/>
          <w:sz w:val="24"/>
          <w:szCs w:val="24"/>
        </w:rPr>
      </w:pPr>
      <w:r w:rsidRPr="00D17E9F">
        <w:rPr>
          <w:rFonts w:ascii="Arial" w:eastAsia="Arial Unicode MS" w:hAnsi="Arial" w:cs="Arial"/>
          <w:b/>
          <w:sz w:val="24"/>
          <w:szCs w:val="24"/>
        </w:rPr>
        <w:t>6.1</w:t>
      </w:r>
      <w:r w:rsidRPr="00D17E9F">
        <w:rPr>
          <w:rFonts w:ascii="Arial" w:eastAsia="Arial Unicode MS" w:hAnsi="Arial" w:cs="Arial"/>
          <w:sz w:val="24"/>
          <w:szCs w:val="24"/>
        </w:rPr>
        <w:t xml:space="preserve"> A recusa pela detentora em entregar os objetos adjudicados acarretará a multa de 10% (dez por cento) sobre o valor total da proposta, além da aplicação da penalidade prevista na Lei Federal 8.666/93 em seu art. 64, parágrafo 2º.</w:t>
      </w:r>
    </w:p>
    <w:p w:rsidR="002B0455" w:rsidRPr="00D17E9F" w:rsidRDefault="002B0455" w:rsidP="00D17E9F">
      <w:pPr>
        <w:spacing w:line="360" w:lineRule="auto"/>
        <w:jc w:val="both"/>
        <w:rPr>
          <w:rFonts w:ascii="Arial" w:eastAsia="Arial Unicode MS" w:hAnsi="Arial" w:cs="Arial"/>
          <w:sz w:val="24"/>
          <w:szCs w:val="24"/>
        </w:rPr>
      </w:pPr>
      <w:r w:rsidRPr="00D17E9F">
        <w:rPr>
          <w:rFonts w:ascii="Arial" w:eastAsia="Arial Unicode MS" w:hAnsi="Arial" w:cs="Arial"/>
          <w:b/>
          <w:sz w:val="24"/>
          <w:szCs w:val="24"/>
        </w:rPr>
        <w:t>6.2</w:t>
      </w:r>
      <w:r w:rsidRPr="00D17E9F">
        <w:rPr>
          <w:rFonts w:ascii="Arial" w:eastAsia="Arial Unicode MS" w:hAnsi="Arial" w:cs="Arial"/>
          <w:sz w:val="24"/>
          <w:szCs w:val="24"/>
        </w:rPr>
        <w:t xml:space="preserve">. O atraso que exceder ao prazo fixado para a entrega dos objetos, acarretará a multa de 0,5% (zero vírgula cinco por cento), por dia de atraso, limitado ao máximo de 10% (dez por cento), sobre o valor total que lhe foi adjudicado. </w:t>
      </w:r>
    </w:p>
    <w:p w:rsidR="002B0455" w:rsidRPr="00D17E9F" w:rsidRDefault="002B0455" w:rsidP="00D17E9F">
      <w:pPr>
        <w:spacing w:line="360" w:lineRule="auto"/>
        <w:jc w:val="both"/>
        <w:rPr>
          <w:rFonts w:ascii="Arial" w:eastAsia="Arial Unicode MS" w:hAnsi="Arial" w:cs="Arial"/>
          <w:sz w:val="24"/>
          <w:szCs w:val="24"/>
        </w:rPr>
      </w:pPr>
    </w:p>
    <w:p w:rsidR="002B0455" w:rsidRPr="00D17E9F" w:rsidRDefault="002B0455" w:rsidP="00D17E9F">
      <w:pPr>
        <w:spacing w:line="360" w:lineRule="auto"/>
        <w:jc w:val="both"/>
        <w:rPr>
          <w:rFonts w:ascii="Arial" w:eastAsia="Arial Unicode MS" w:hAnsi="Arial" w:cs="Arial"/>
          <w:b/>
          <w:sz w:val="24"/>
          <w:szCs w:val="24"/>
        </w:rPr>
      </w:pPr>
      <w:r w:rsidRPr="00D17E9F">
        <w:rPr>
          <w:rFonts w:ascii="Arial" w:eastAsia="Arial Unicode MS" w:hAnsi="Arial" w:cs="Arial"/>
          <w:b/>
          <w:sz w:val="24"/>
          <w:szCs w:val="24"/>
        </w:rPr>
        <w:t>CLAUSULA 7 – DA DOTAÇÃO ORÇAMENTÁRIA</w:t>
      </w:r>
    </w:p>
    <w:p w:rsidR="002B0455" w:rsidRPr="00D17E9F" w:rsidRDefault="002B0455" w:rsidP="00D17E9F">
      <w:pPr>
        <w:spacing w:line="360" w:lineRule="auto"/>
        <w:jc w:val="both"/>
        <w:rPr>
          <w:rFonts w:ascii="Arial" w:eastAsia="Batang" w:hAnsi="Arial" w:cs="Arial"/>
          <w:sz w:val="24"/>
          <w:szCs w:val="24"/>
        </w:rPr>
      </w:pPr>
      <w:r w:rsidRPr="00D17E9F">
        <w:rPr>
          <w:rFonts w:ascii="Arial" w:eastAsia="Arial Unicode MS" w:hAnsi="Arial" w:cs="Arial"/>
          <w:sz w:val="24"/>
          <w:szCs w:val="24"/>
        </w:rPr>
        <w:t xml:space="preserve">7.1 – </w:t>
      </w:r>
      <w:r w:rsidRPr="00D17E9F">
        <w:rPr>
          <w:rFonts w:ascii="Arial" w:eastAsia="Batang" w:hAnsi="Arial" w:cs="Arial"/>
          <w:sz w:val="24"/>
          <w:szCs w:val="24"/>
        </w:rPr>
        <w:t xml:space="preserve">As despesas decorrentes do objeto da presente licitação correrão por conta de Dotações Orçamentárias de </w:t>
      </w:r>
      <w:proofErr w:type="spellStart"/>
      <w:r w:rsidRPr="00D17E9F">
        <w:rPr>
          <w:rFonts w:ascii="Arial" w:eastAsia="Batang" w:hAnsi="Arial" w:cs="Arial"/>
          <w:sz w:val="24"/>
          <w:szCs w:val="24"/>
        </w:rPr>
        <w:t>nºs</w:t>
      </w:r>
      <w:proofErr w:type="spellEnd"/>
      <w:r w:rsidRPr="00D17E9F">
        <w:rPr>
          <w:rFonts w:ascii="Arial" w:eastAsia="Batang" w:hAnsi="Arial" w:cs="Arial"/>
          <w:sz w:val="24"/>
          <w:szCs w:val="24"/>
        </w:rPr>
        <w:t>:</w:t>
      </w:r>
    </w:p>
    <w:p w:rsidR="002B0455" w:rsidRPr="00D17E9F" w:rsidRDefault="002B0455" w:rsidP="00D17E9F">
      <w:pPr>
        <w:spacing w:line="360" w:lineRule="auto"/>
        <w:jc w:val="both"/>
        <w:rPr>
          <w:rFonts w:ascii="Arial" w:eastAsia="Batang" w:hAnsi="Arial" w:cs="Arial"/>
          <w:sz w:val="24"/>
          <w:szCs w:val="24"/>
        </w:rPr>
      </w:pPr>
    </w:p>
    <w:p w:rsidR="002B0455" w:rsidRPr="00D17E9F" w:rsidRDefault="002B0455" w:rsidP="00D17E9F">
      <w:pPr>
        <w:spacing w:line="360" w:lineRule="auto"/>
        <w:jc w:val="center"/>
        <w:rPr>
          <w:rFonts w:ascii="Arial" w:hAnsi="Arial" w:cs="Arial"/>
          <w:b/>
          <w:sz w:val="24"/>
          <w:szCs w:val="24"/>
        </w:rPr>
      </w:pPr>
      <w:r w:rsidRPr="00D17E9F">
        <w:rPr>
          <w:rFonts w:ascii="Arial" w:hAnsi="Arial" w:cs="Arial"/>
          <w:b/>
          <w:sz w:val="24"/>
          <w:szCs w:val="24"/>
        </w:rPr>
        <w:t>DOTAÇÃO ORÇAMENTARIA:</w:t>
      </w:r>
    </w:p>
    <w:p w:rsidR="002B0455" w:rsidRPr="00D17E9F" w:rsidRDefault="002B0455" w:rsidP="00D17E9F">
      <w:pPr>
        <w:spacing w:line="360" w:lineRule="auto"/>
        <w:jc w:val="center"/>
        <w:rPr>
          <w:rFonts w:ascii="Arial" w:hAnsi="Arial"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3592"/>
        <w:gridCol w:w="1312"/>
        <w:gridCol w:w="1773"/>
      </w:tblGrid>
      <w:tr w:rsidR="00D17E9F" w:rsidRPr="00D17E9F" w:rsidTr="00FE73E6">
        <w:trPr>
          <w:trHeight w:val="255"/>
          <w:jc w:val="center"/>
        </w:trPr>
        <w:tc>
          <w:tcPr>
            <w:tcW w:w="1671" w:type="dxa"/>
            <w:hideMark/>
          </w:tcPr>
          <w:p w:rsidR="00D17E9F" w:rsidRPr="00D17E9F" w:rsidRDefault="00D17E9F" w:rsidP="00D17E9F">
            <w:pPr>
              <w:spacing w:line="360" w:lineRule="auto"/>
              <w:jc w:val="center"/>
              <w:rPr>
                <w:rFonts w:ascii="Arial" w:hAnsi="Arial" w:cs="Arial"/>
                <w:b/>
                <w:sz w:val="24"/>
                <w:szCs w:val="24"/>
                <w:lang w:eastAsia="en-US"/>
              </w:rPr>
            </w:pPr>
            <w:r w:rsidRPr="00D17E9F">
              <w:rPr>
                <w:rFonts w:ascii="Arial" w:hAnsi="Arial" w:cs="Arial"/>
                <w:b/>
                <w:sz w:val="24"/>
                <w:szCs w:val="24"/>
                <w:lang w:eastAsia="en-US"/>
              </w:rPr>
              <w:t>Especificação da despesa</w:t>
            </w:r>
          </w:p>
        </w:tc>
        <w:tc>
          <w:tcPr>
            <w:tcW w:w="3620" w:type="dxa"/>
            <w:hideMark/>
          </w:tcPr>
          <w:p w:rsidR="00D17E9F" w:rsidRPr="00D17E9F" w:rsidRDefault="00D17E9F" w:rsidP="00D17E9F">
            <w:pPr>
              <w:spacing w:line="360" w:lineRule="auto"/>
              <w:jc w:val="center"/>
              <w:rPr>
                <w:rFonts w:ascii="Arial" w:hAnsi="Arial" w:cs="Arial"/>
                <w:b/>
                <w:sz w:val="24"/>
                <w:szCs w:val="24"/>
                <w:lang w:eastAsia="en-US"/>
              </w:rPr>
            </w:pPr>
            <w:r w:rsidRPr="00D17E9F">
              <w:rPr>
                <w:rFonts w:ascii="Arial" w:hAnsi="Arial" w:cs="Arial"/>
                <w:b/>
                <w:sz w:val="24"/>
                <w:szCs w:val="24"/>
                <w:lang w:eastAsia="en-US"/>
              </w:rPr>
              <w:t>Dotação orçamentária</w:t>
            </w:r>
          </w:p>
        </w:tc>
        <w:tc>
          <w:tcPr>
            <w:tcW w:w="1655" w:type="dxa"/>
            <w:hideMark/>
          </w:tcPr>
          <w:p w:rsidR="00D17E9F" w:rsidRPr="00D17E9F" w:rsidRDefault="00D17E9F" w:rsidP="00D17E9F">
            <w:pPr>
              <w:spacing w:line="360" w:lineRule="auto"/>
              <w:jc w:val="center"/>
              <w:rPr>
                <w:rFonts w:ascii="Arial" w:hAnsi="Arial" w:cs="Arial"/>
                <w:b/>
                <w:sz w:val="24"/>
                <w:szCs w:val="24"/>
                <w:lang w:eastAsia="en-US"/>
              </w:rPr>
            </w:pPr>
            <w:r w:rsidRPr="00D17E9F">
              <w:rPr>
                <w:rFonts w:ascii="Arial" w:hAnsi="Arial" w:cs="Arial"/>
                <w:b/>
                <w:sz w:val="24"/>
                <w:szCs w:val="24"/>
                <w:lang w:eastAsia="en-US"/>
              </w:rPr>
              <w:t>Ficha</w:t>
            </w:r>
          </w:p>
        </w:tc>
        <w:tc>
          <w:tcPr>
            <w:tcW w:w="2268" w:type="dxa"/>
            <w:hideMark/>
          </w:tcPr>
          <w:p w:rsidR="00D17E9F" w:rsidRPr="00D17E9F" w:rsidRDefault="00D17E9F" w:rsidP="00D17E9F">
            <w:pPr>
              <w:spacing w:line="360" w:lineRule="auto"/>
              <w:jc w:val="center"/>
              <w:rPr>
                <w:rFonts w:ascii="Arial" w:hAnsi="Arial" w:cs="Arial"/>
                <w:b/>
                <w:sz w:val="24"/>
                <w:szCs w:val="24"/>
                <w:lang w:eastAsia="en-US"/>
              </w:rPr>
            </w:pPr>
            <w:r w:rsidRPr="00D17E9F">
              <w:rPr>
                <w:rFonts w:ascii="Arial" w:hAnsi="Arial" w:cs="Arial"/>
                <w:b/>
                <w:sz w:val="24"/>
                <w:szCs w:val="24"/>
                <w:lang w:eastAsia="en-US"/>
              </w:rPr>
              <w:t>Fonte de recurso</w:t>
            </w:r>
          </w:p>
        </w:tc>
      </w:tr>
      <w:tr w:rsidR="00D17E9F" w:rsidRPr="00D17E9F" w:rsidTr="00FE73E6">
        <w:trPr>
          <w:trHeight w:val="313"/>
          <w:jc w:val="center"/>
        </w:trPr>
        <w:tc>
          <w:tcPr>
            <w:tcW w:w="1671" w:type="dxa"/>
            <w:hideMark/>
          </w:tcPr>
          <w:p w:rsidR="00D17E9F" w:rsidRPr="00D17E9F" w:rsidRDefault="00D17E9F" w:rsidP="00D17E9F">
            <w:pPr>
              <w:spacing w:line="360" w:lineRule="auto"/>
              <w:rPr>
                <w:rFonts w:ascii="Arial" w:hAnsi="Arial" w:cs="Arial"/>
                <w:sz w:val="24"/>
                <w:szCs w:val="24"/>
                <w:lang w:eastAsia="en-US"/>
              </w:rPr>
            </w:pPr>
            <w:r w:rsidRPr="00D17E9F">
              <w:rPr>
                <w:rFonts w:ascii="Arial" w:hAnsi="Arial" w:cs="Arial"/>
                <w:sz w:val="24"/>
                <w:szCs w:val="24"/>
                <w:lang w:eastAsia="en-US"/>
              </w:rPr>
              <w:t>PSF</w:t>
            </w:r>
          </w:p>
        </w:tc>
        <w:tc>
          <w:tcPr>
            <w:tcW w:w="3620" w:type="dxa"/>
            <w:hideMark/>
          </w:tcPr>
          <w:p w:rsidR="00D17E9F" w:rsidRPr="00D17E9F" w:rsidRDefault="00D17E9F" w:rsidP="00D17E9F">
            <w:pPr>
              <w:spacing w:line="360" w:lineRule="auto"/>
              <w:rPr>
                <w:rFonts w:ascii="Arial" w:hAnsi="Arial" w:cs="Arial"/>
                <w:sz w:val="24"/>
                <w:szCs w:val="24"/>
                <w:lang w:eastAsia="en-US"/>
              </w:rPr>
            </w:pPr>
            <w:r w:rsidRPr="00D17E9F">
              <w:rPr>
                <w:rFonts w:ascii="Arial" w:hAnsi="Arial" w:cs="Arial"/>
                <w:sz w:val="24"/>
                <w:szCs w:val="24"/>
                <w:lang w:eastAsia="en-US"/>
              </w:rPr>
              <w:t>10.3011.0032.068.4.4.90.52.00</w:t>
            </w:r>
          </w:p>
        </w:tc>
        <w:tc>
          <w:tcPr>
            <w:tcW w:w="1655" w:type="dxa"/>
            <w:hideMark/>
          </w:tcPr>
          <w:p w:rsidR="00D17E9F" w:rsidRPr="00D17E9F" w:rsidRDefault="00D17E9F" w:rsidP="00D17E9F">
            <w:pPr>
              <w:spacing w:line="360" w:lineRule="auto"/>
              <w:rPr>
                <w:rFonts w:ascii="Arial" w:hAnsi="Arial" w:cs="Arial"/>
                <w:sz w:val="24"/>
                <w:szCs w:val="24"/>
                <w:lang w:eastAsia="en-US"/>
              </w:rPr>
            </w:pPr>
            <w:r w:rsidRPr="00D17E9F">
              <w:rPr>
                <w:rFonts w:ascii="Arial" w:hAnsi="Arial" w:cs="Arial"/>
                <w:sz w:val="24"/>
                <w:szCs w:val="24"/>
                <w:lang w:eastAsia="en-US"/>
              </w:rPr>
              <w:t>325</w:t>
            </w:r>
          </w:p>
        </w:tc>
        <w:tc>
          <w:tcPr>
            <w:tcW w:w="2268" w:type="dxa"/>
          </w:tcPr>
          <w:p w:rsidR="00D17E9F" w:rsidRPr="00D17E9F" w:rsidRDefault="00D17E9F" w:rsidP="00D17E9F">
            <w:pPr>
              <w:spacing w:line="360" w:lineRule="auto"/>
              <w:rPr>
                <w:rFonts w:ascii="Arial" w:hAnsi="Arial" w:cs="Arial"/>
                <w:sz w:val="24"/>
                <w:szCs w:val="24"/>
                <w:lang w:eastAsia="en-US"/>
              </w:rPr>
            </w:pPr>
          </w:p>
        </w:tc>
      </w:tr>
      <w:tr w:rsidR="00D17E9F" w:rsidRPr="00D17E9F" w:rsidTr="00FE73E6">
        <w:trPr>
          <w:trHeight w:val="313"/>
          <w:jc w:val="center"/>
        </w:trPr>
        <w:tc>
          <w:tcPr>
            <w:tcW w:w="1671" w:type="dxa"/>
          </w:tcPr>
          <w:p w:rsidR="00D17E9F" w:rsidRPr="00D17E9F" w:rsidRDefault="00D17E9F" w:rsidP="00D17E9F">
            <w:pPr>
              <w:spacing w:line="360" w:lineRule="auto"/>
              <w:rPr>
                <w:rFonts w:ascii="Arial" w:hAnsi="Arial" w:cs="Arial"/>
                <w:sz w:val="24"/>
                <w:szCs w:val="24"/>
                <w:lang w:eastAsia="en-US"/>
              </w:rPr>
            </w:pPr>
            <w:r w:rsidRPr="00D17E9F">
              <w:rPr>
                <w:rFonts w:ascii="Arial" w:hAnsi="Arial" w:cs="Arial"/>
                <w:sz w:val="24"/>
                <w:szCs w:val="24"/>
                <w:lang w:eastAsia="en-US"/>
              </w:rPr>
              <w:t xml:space="preserve">HOSPITAL </w:t>
            </w:r>
          </w:p>
        </w:tc>
        <w:tc>
          <w:tcPr>
            <w:tcW w:w="3620" w:type="dxa"/>
          </w:tcPr>
          <w:p w:rsidR="00D17E9F" w:rsidRPr="00D17E9F" w:rsidRDefault="00D17E9F" w:rsidP="00D17E9F">
            <w:pPr>
              <w:spacing w:line="360" w:lineRule="auto"/>
              <w:rPr>
                <w:rFonts w:ascii="Arial" w:hAnsi="Arial" w:cs="Arial"/>
                <w:sz w:val="24"/>
                <w:szCs w:val="24"/>
                <w:lang w:eastAsia="en-US"/>
              </w:rPr>
            </w:pPr>
            <w:r w:rsidRPr="00D17E9F">
              <w:rPr>
                <w:rFonts w:ascii="Arial" w:hAnsi="Arial" w:cs="Arial"/>
                <w:sz w:val="24"/>
                <w:szCs w:val="24"/>
                <w:lang w:eastAsia="en-US"/>
              </w:rPr>
              <w:t>10.302.1004.2078.4.4.90.52.00</w:t>
            </w:r>
          </w:p>
        </w:tc>
        <w:tc>
          <w:tcPr>
            <w:tcW w:w="1655" w:type="dxa"/>
          </w:tcPr>
          <w:p w:rsidR="00D17E9F" w:rsidRPr="00D17E9F" w:rsidRDefault="00D17E9F" w:rsidP="00D17E9F">
            <w:pPr>
              <w:spacing w:line="360" w:lineRule="auto"/>
              <w:rPr>
                <w:rFonts w:ascii="Arial" w:hAnsi="Arial" w:cs="Arial"/>
                <w:sz w:val="24"/>
                <w:szCs w:val="24"/>
                <w:lang w:eastAsia="en-US"/>
              </w:rPr>
            </w:pPr>
            <w:r w:rsidRPr="00D17E9F">
              <w:rPr>
                <w:rFonts w:ascii="Arial" w:hAnsi="Arial" w:cs="Arial"/>
                <w:sz w:val="24"/>
                <w:szCs w:val="24"/>
                <w:lang w:eastAsia="en-US"/>
              </w:rPr>
              <w:t>325</w:t>
            </w:r>
          </w:p>
        </w:tc>
        <w:tc>
          <w:tcPr>
            <w:tcW w:w="2268" w:type="dxa"/>
          </w:tcPr>
          <w:p w:rsidR="00D17E9F" w:rsidRPr="00D17E9F" w:rsidRDefault="00D17E9F" w:rsidP="00D17E9F">
            <w:pPr>
              <w:spacing w:line="360" w:lineRule="auto"/>
              <w:rPr>
                <w:rFonts w:ascii="Arial" w:hAnsi="Arial" w:cs="Arial"/>
                <w:sz w:val="24"/>
                <w:szCs w:val="24"/>
                <w:lang w:eastAsia="en-US"/>
              </w:rPr>
            </w:pPr>
          </w:p>
        </w:tc>
      </w:tr>
    </w:tbl>
    <w:p w:rsidR="002B0455" w:rsidRPr="00D17E9F" w:rsidRDefault="002B0455" w:rsidP="00D17E9F">
      <w:pPr>
        <w:spacing w:line="360" w:lineRule="auto"/>
        <w:jc w:val="both"/>
        <w:rPr>
          <w:rFonts w:ascii="Arial" w:eastAsia="Arial Unicode MS" w:hAnsi="Arial" w:cs="Arial"/>
          <w:b/>
          <w:sz w:val="24"/>
          <w:szCs w:val="24"/>
        </w:rPr>
      </w:pPr>
    </w:p>
    <w:p w:rsidR="002B0455" w:rsidRPr="00D17E9F" w:rsidRDefault="002B0455" w:rsidP="00D17E9F">
      <w:pPr>
        <w:spacing w:line="360" w:lineRule="auto"/>
        <w:jc w:val="both"/>
        <w:rPr>
          <w:rFonts w:ascii="Arial" w:eastAsia="Arial Unicode MS" w:hAnsi="Arial" w:cs="Arial"/>
          <w:sz w:val="24"/>
          <w:szCs w:val="24"/>
        </w:rPr>
      </w:pPr>
      <w:r w:rsidRPr="00D17E9F">
        <w:rPr>
          <w:rFonts w:ascii="Arial" w:eastAsia="Arial Unicode MS" w:hAnsi="Arial" w:cs="Arial"/>
          <w:b/>
          <w:sz w:val="24"/>
          <w:szCs w:val="24"/>
        </w:rPr>
        <w:t>CLAUSULA 8 – DO PREÇO</w:t>
      </w:r>
    </w:p>
    <w:p w:rsidR="002B0455" w:rsidRPr="00D17E9F" w:rsidRDefault="002B0455" w:rsidP="00D17E9F">
      <w:pPr>
        <w:spacing w:line="360" w:lineRule="auto"/>
        <w:jc w:val="both"/>
        <w:rPr>
          <w:rFonts w:ascii="Arial" w:eastAsia="Arial Unicode MS" w:hAnsi="Arial" w:cs="Arial"/>
          <w:sz w:val="24"/>
          <w:szCs w:val="24"/>
        </w:rPr>
      </w:pPr>
      <w:r w:rsidRPr="00D17E9F">
        <w:rPr>
          <w:rFonts w:ascii="Arial" w:eastAsia="Arial Unicode MS" w:hAnsi="Arial" w:cs="Arial"/>
          <w:sz w:val="24"/>
          <w:szCs w:val="24"/>
        </w:rPr>
        <w:t xml:space="preserve">8.1 – Pela prestação dos objetos, o Município de Perdigão pagará à detentora a importância indicada como preço unitário do item constante nesta </w:t>
      </w:r>
      <w:r w:rsidRPr="00D17E9F">
        <w:rPr>
          <w:rFonts w:ascii="Arial" w:eastAsia="Arial Unicode MS" w:hAnsi="Arial" w:cs="Arial"/>
          <w:b/>
          <w:sz w:val="24"/>
          <w:szCs w:val="24"/>
        </w:rPr>
        <w:t xml:space="preserve">ATA DE REGISTRO DE PREÇO </w:t>
      </w:r>
      <w:r w:rsidRPr="00D17E9F">
        <w:rPr>
          <w:rFonts w:ascii="Arial" w:eastAsia="Arial Unicode MS" w:hAnsi="Arial" w:cs="Arial"/>
          <w:sz w:val="24"/>
          <w:szCs w:val="24"/>
        </w:rPr>
        <w:t>resultante do edital do Pregão n º 000011/2017, multiplicada pela quantidade de produtos adquiridos indicados na requisição ou nota de empenho.</w:t>
      </w:r>
    </w:p>
    <w:p w:rsidR="002B0455" w:rsidRPr="00D17E9F" w:rsidRDefault="002B0455" w:rsidP="00D17E9F">
      <w:pPr>
        <w:spacing w:line="360" w:lineRule="auto"/>
        <w:jc w:val="both"/>
        <w:rPr>
          <w:rFonts w:ascii="Arial" w:eastAsia="Arial Unicode MS" w:hAnsi="Arial" w:cs="Arial"/>
          <w:b/>
          <w:sz w:val="24"/>
          <w:szCs w:val="24"/>
        </w:rPr>
      </w:pPr>
    </w:p>
    <w:p w:rsidR="002B0455" w:rsidRPr="00D17E9F" w:rsidRDefault="002B0455" w:rsidP="00D17E9F">
      <w:pPr>
        <w:spacing w:line="360" w:lineRule="auto"/>
        <w:jc w:val="both"/>
        <w:rPr>
          <w:rFonts w:ascii="Arial" w:eastAsia="Arial Unicode MS" w:hAnsi="Arial" w:cs="Arial"/>
          <w:b/>
          <w:sz w:val="24"/>
          <w:szCs w:val="24"/>
        </w:rPr>
      </w:pPr>
      <w:r w:rsidRPr="00D17E9F">
        <w:rPr>
          <w:rFonts w:ascii="Arial" w:eastAsia="Arial Unicode MS" w:hAnsi="Arial" w:cs="Arial"/>
          <w:b/>
          <w:sz w:val="24"/>
          <w:szCs w:val="24"/>
        </w:rPr>
        <w:lastRenderedPageBreak/>
        <w:t>CLAUSULA 9 – DA ENTREGA</w:t>
      </w:r>
    </w:p>
    <w:p w:rsidR="002B0455" w:rsidRPr="00D17E9F" w:rsidRDefault="002B0455" w:rsidP="00D17E9F">
      <w:pPr>
        <w:spacing w:line="360" w:lineRule="auto"/>
        <w:jc w:val="both"/>
        <w:rPr>
          <w:rFonts w:ascii="Arial" w:eastAsia="Arial Unicode MS" w:hAnsi="Arial" w:cs="Arial"/>
          <w:sz w:val="24"/>
          <w:szCs w:val="24"/>
        </w:rPr>
      </w:pPr>
      <w:r w:rsidRPr="00D17E9F">
        <w:rPr>
          <w:rFonts w:ascii="Arial" w:eastAsia="Arial Unicode MS" w:hAnsi="Arial" w:cs="Arial"/>
          <w:sz w:val="24"/>
          <w:szCs w:val="24"/>
        </w:rPr>
        <w:t>9.1 – O objeto da licitação constante desta ata de registro deverá ser prestado, conforme termo de referência, parte integrante desta ata de registro de preço, durante toda a vigência da ata de registro de preço, todos os dias, contados a partir da Nota de Autorização de Fornecimento (NAF), observados as respectivas necessidades ou poderá ser entregues de acordo com as anotações da Nota de Autorização de Fornecimento dentro do Município de Perdigão.</w:t>
      </w:r>
    </w:p>
    <w:p w:rsidR="002B0455" w:rsidRPr="00D17E9F" w:rsidRDefault="002B0455" w:rsidP="00D17E9F">
      <w:pPr>
        <w:spacing w:line="360" w:lineRule="auto"/>
        <w:jc w:val="both"/>
        <w:rPr>
          <w:rFonts w:ascii="Arial" w:eastAsia="Arial Unicode MS" w:hAnsi="Arial" w:cs="Arial"/>
          <w:sz w:val="24"/>
          <w:szCs w:val="24"/>
        </w:rPr>
      </w:pPr>
    </w:p>
    <w:p w:rsidR="002B0455" w:rsidRPr="00D17E9F" w:rsidRDefault="002B0455" w:rsidP="00D17E9F">
      <w:pPr>
        <w:spacing w:line="360" w:lineRule="auto"/>
        <w:jc w:val="both"/>
        <w:rPr>
          <w:rFonts w:ascii="Arial" w:eastAsia="Arial Unicode MS" w:hAnsi="Arial" w:cs="Arial"/>
          <w:b/>
          <w:sz w:val="24"/>
          <w:szCs w:val="24"/>
        </w:rPr>
      </w:pPr>
      <w:r w:rsidRPr="00D17E9F">
        <w:rPr>
          <w:rFonts w:ascii="Arial" w:eastAsia="Arial Unicode MS" w:hAnsi="Arial" w:cs="Arial"/>
          <w:b/>
          <w:sz w:val="24"/>
          <w:szCs w:val="24"/>
        </w:rPr>
        <w:t xml:space="preserve">CLAUSULA 10 – DAS OBRIGAÇÕES DA DETENTORA DA ATA </w:t>
      </w:r>
    </w:p>
    <w:p w:rsidR="002B0455" w:rsidRPr="00D17E9F" w:rsidRDefault="002B0455" w:rsidP="00D17E9F">
      <w:pPr>
        <w:spacing w:line="360" w:lineRule="auto"/>
        <w:jc w:val="both"/>
        <w:rPr>
          <w:rFonts w:ascii="Arial" w:eastAsia="Arial Unicode MS" w:hAnsi="Arial" w:cs="Arial"/>
          <w:sz w:val="24"/>
          <w:szCs w:val="24"/>
        </w:rPr>
      </w:pPr>
      <w:r w:rsidRPr="00D17E9F">
        <w:rPr>
          <w:rFonts w:ascii="Arial" w:eastAsia="Arial Unicode MS" w:hAnsi="Arial" w:cs="Arial"/>
          <w:sz w:val="24"/>
          <w:szCs w:val="24"/>
        </w:rPr>
        <w:t xml:space="preserve">10.1 - Será de responsabilidade da detentora o fornecimento do(s) produto(s) por meio desta </w:t>
      </w:r>
      <w:r w:rsidRPr="00D17E9F">
        <w:rPr>
          <w:rFonts w:ascii="Arial" w:eastAsia="Arial Unicode MS" w:hAnsi="Arial" w:cs="Arial"/>
          <w:b/>
          <w:sz w:val="24"/>
          <w:szCs w:val="24"/>
        </w:rPr>
        <w:t>ATA DE REGISTRO DE PREÇOS</w:t>
      </w:r>
      <w:r w:rsidRPr="00D17E9F">
        <w:rPr>
          <w:rFonts w:ascii="Arial" w:eastAsia="Arial Unicode MS" w:hAnsi="Arial" w:cs="Arial"/>
          <w:sz w:val="24"/>
          <w:szCs w:val="24"/>
        </w:rPr>
        <w:t>, nas condições constantes do edital do Pregão nº 000011/2017 e de todas aquelas oferecidas em sua proposta;</w:t>
      </w:r>
    </w:p>
    <w:p w:rsidR="002B0455" w:rsidRPr="00D17E9F" w:rsidRDefault="002B0455" w:rsidP="00D17E9F">
      <w:pPr>
        <w:spacing w:line="360" w:lineRule="auto"/>
        <w:jc w:val="both"/>
        <w:rPr>
          <w:rFonts w:ascii="Arial" w:eastAsia="Arial Unicode MS" w:hAnsi="Arial" w:cs="Arial"/>
          <w:sz w:val="24"/>
          <w:szCs w:val="24"/>
        </w:rPr>
      </w:pPr>
      <w:r w:rsidRPr="00D17E9F">
        <w:rPr>
          <w:rFonts w:ascii="Arial" w:eastAsia="Arial Unicode MS" w:hAnsi="Arial" w:cs="Arial"/>
          <w:sz w:val="24"/>
          <w:szCs w:val="24"/>
        </w:rPr>
        <w:t xml:space="preserve">10.2 – Constituirão ainda obrigações da detentora desta </w:t>
      </w:r>
      <w:r w:rsidRPr="00D17E9F">
        <w:rPr>
          <w:rFonts w:ascii="Arial" w:eastAsia="Arial Unicode MS" w:hAnsi="Arial" w:cs="Arial"/>
          <w:b/>
          <w:sz w:val="24"/>
          <w:szCs w:val="24"/>
        </w:rPr>
        <w:t>ATA DE REGISTRO DE PREÇOS:</w:t>
      </w:r>
    </w:p>
    <w:p w:rsidR="002B0455" w:rsidRPr="00D17E9F" w:rsidRDefault="002B0455" w:rsidP="00D17E9F">
      <w:pPr>
        <w:spacing w:line="360" w:lineRule="auto"/>
        <w:jc w:val="both"/>
        <w:rPr>
          <w:rFonts w:ascii="Arial" w:eastAsia="Arial Unicode MS" w:hAnsi="Arial" w:cs="Arial"/>
          <w:sz w:val="24"/>
          <w:szCs w:val="24"/>
        </w:rPr>
      </w:pPr>
      <w:r w:rsidRPr="00D17E9F">
        <w:rPr>
          <w:rFonts w:ascii="Arial" w:eastAsia="Arial Unicode MS" w:hAnsi="Arial" w:cs="Arial"/>
          <w:sz w:val="24"/>
          <w:szCs w:val="24"/>
        </w:rPr>
        <w:t xml:space="preserve">10.2.1 – fornecer os produtos em escrita conformidade com o </w:t>
      </w:r>
      <w:r w:rsidRPr="00D17E9F">
        <w:rPr>
          <w:rFonts w:ascii="Arial" w:eastAsia="Arial Unicode MS" w:hAnsi="Arial" w:cs="Arial"/>
          <w:b/>
          <w:sz w:val="24"/>
          <w:szCs w:val="24"/>
        </w:rPr>
        <w:t>ANEXO I</w:t>
      </w:r>
      <w:r w:rsidRPr="00D17E9F">
        <w:rPr>
          <w:rFonts w:ascii="Arial" w:eastAsia="Arial Unicode MS" w:hAnsi="Arial" w:cs="Arial"/>
          <w:sz w:val="24"/>
          <w:szCs w:val="24"/>
        </w:rPr>
        <w:t xml:space="preserve"> do edital e adequadamente acondicionados;</w:t>
      </w:r>
    </w:p>
    <w:p w:rsidR="002B0455" w:rsidRPr="00D17E9F" w:rsidRDefault="002B0455" w:rsidP="00D17E9F">
      <w:pPr>
        <w:spacing w:line="360" w:lineRule="auto"/>
        <w:jc w:val="both"/>
        <w:rPr>
          <w:rFonts w:ascii="Arial" w:eastAsia="Arial Unicode MS" w:hAnsi="Arial" w:cs="Arial"/>
          <w:sz w:val="24"/>
          <w:szCs w:val="24"/>
        </w:rPr>
      </w:pPr>
      <w:r w:rsidRPr="00D17E9F">
        <w:rPr>
          <w:rFonts w:ascii="Arial" w:eastAsia="Arial Unicode MS" w:hAnsi="Arial" w:cs="Arial"/>
          <w:sz w:val="24"/>
          <w:szCs w:val="24"/>
        </w:rPr>
        <w:t xml:space="preserve">10.2.2 – fornecer os produtos no endereço e horário indicado no item 9.1 e no prazo indicado no item 9.2 desta </w:t>
      </w:r>
      <w:r w:rsidRPr="00D17E9F">
        <w:rPr>
          <w:rFonts w:ascii="Arial" w:eastAsia="Arial Unicode MS" w:hAnsi="Arial" w:cs="Arial"/>
          <w:b/>
          <w:sz w:val="24"/>
          <w:szCs w:val="24"/>
        </w:rPr>
        <w:t>ATA DE REGISTRO DE PREÇOS</w:t>
      </w:r>
      <w:r w:rsidRPr="00D17E9F">
        <w:rPr>
          <w:rFonts w:ascii="Arial" w:eastAsia="Arial Unicode MS" w:hAnsi="Arial" w:cs="Arial"/>
          <w:sz w:val="24"/>
          <w:szCs w:val="24"/>
        </w:rPr>
        <w:t>, sem que isso implique a majoração dos preços constantes da proposta ou cobrança de taxas;</w:t>
      </w:r>
    </w:p>
    <w:p w:rsidR="002B0455" w:rsidRPr="00D17E9F" w:rsidRDefault="002B0455" w:rsidP="00D17E9F">
      <w:pPr>
        <w:spacing w:line="360" w:lineRule="auto"/>
        <w:jc w:val="both"/>
        <w:rPr>
          <w:rFonts w:ascii="Arial" w:eastAsia="Arial Unicode MS" w:hAnsi="Arial" w:cs="Arial"/>
          <w:b/>
          <w:sz w:val="24"/>
          <w:szCs w:val="24"/>
        </w:rPr>
      </w:pPr>
      <w:r w:rsidRPr="00D17E9F">
        <w:rPr>
          <w:rFonts w:ascii="Arial" w:eastAsia="Arial Unicode MS" w:hAnsi="Arial" w:cs="Arial"/>
          <w:sz w:val="24"/>
          <w:szCs w:val="24"/>
        </w:rPr>
        <w:t xml:space="preserve">10.2.3 – comunicar ao Município de Perdigão qualquer modificação em seu endereço, sob pena de se considerar perfeita a notificação realizada no endereço constante nesta </w:t>
      </w:r>
      <w:r w:rsidRPr="00D17E9F">
        <w:rPr>
          <w:rFonts w:ascii="Arial" w:eastAsia="Arial Unicode MS" w:hAnsi="Arial" w:cs="Arial"/>
          <w:b/>
          <w:sz w:val="24"/>
          <w:szCs w:val="24"/>
        </w:rPr>
        <w:t>ATA DE REGISTRO DE PREÇOS;</w:t>
      </w:r>
    </w:p>
    <w:p w:rsidR="002B0455" w:rsidRPr="00D17E9F" w:rsidRDefault="002B0455" w:rsidP="00D17E9F">
      <w:pPr>
        <w:spacing w:line="360" w:lineRule="auto"/>
        <w:jc w:val="both"/>
        <w:rPr>
          <w:rFonts w:ascii="Arial" w:eastAsia="Arial Unicode MS" w:hAnsi="Arial" w:cs="Arial"/>
          <w:sz w:val="24"/>
          <w:szCs w:val="24"/>
        </w:rPr>
      </w:pPr>
      <w:r w:rsidRPr="00D17E9F">
        <w:rPr>
          <w:rFonts w:ascii="Arial" w:eastAsia="Arial Unicode MS" w:hAnsi="Arial" w:cs="Arial"/>
          <w:sz w:val="24"/>
          <w:szCs w:val="24"/>
        </w:rPr>
        <w:t xml:space="preserve">10.2.4 – manter, durante a execução desta </w:t>
      </w:r>
      <w:r w:rsidRPr="00D17E9F">
        <w:rPr>
          <w:rFonts w:ascii="Arial" w:eastAsia="Arial Unicode MS" w:hAnsi="Arial" w:cs="Arial"/>
          <w:b/>
          <w:sz w:val="24"/>
          <w:szCs w:val="24"/>
        </w:rPr>
        <w:t>ATA DE REGISTRO DE PREÇOS</w:t>
      </w:r>
      <w:r w:rsidRPr="00D17E9F">
        <w:rPr>
          <w:rFonts w:ascii="Arial" w:eastAsia="Arial Unicode MS" w:hAnsi="Arial" w:cs="Arial"/>
          <w:sz w:val="24"/>
          <w:szCs w:val="24"/>
        </w:rPr>
        <w:t>, em compatibilidade com as obrigações assumidas, todas as condições exigidas para contratação, conforme determina o art. 55 inciso XIII, da Lei Federal nº - 8.666/93;</w:t>
      </w:r>
    </w:p>
    <w:p w:rsidR="002B0455" w:rsidRPr="00D17E9F" w:rsidRDefault="002B0455" w:rsidP="00D17E9F">
      <w:pPr>
        <w:spacing w:line="360" w:lineRule="auto"/>
        <w:jc w:val="both"/>
        <w:rPr>
          <w:rFonts w:ascii="Arial" w:eastAsia="Arial Unicode MS" w:hAnsi="Arial" w:cs="Arial"/>
          <w:sz w:val="24"/>
          <w:szCs w:val="24"/>
        </w:rPr>
      </w:pPr>
      <w:r w:rsidRPr="00D17E9F">
        <w:rPr>
          <w:rFonts w:ascii="Arial" w:eastAsia="Arial Unicode MS" w:hAnsi="Arial" w:cs="Arial"/>
          <w:sz w:val="24"/>
          <w:szCs w:val="24"/>
        </w:rPr>
        <w:t xml:space="preserve">10.2.6 –Todos os impostos, taxas, fretes, seguros e encargos sociais e trabalhistas, que incidam ou venham a incidir sobre a presente </w:t>
      </w:r>
      <w:r w:rsidRPr="00D17E9F">
        <w:rPr>
          <w:rFonts w:ascii="Arial" w:eastAsia="Arial Unicode MS" w:hAnsi="Arial" w:cs="Arial"/>
          <w:b/>
          <w:sz w:val="24"/>
          <w:szCs w:val="24"/>
        </w:rPr>
        <w:t>ATA DE REGISTRO DE PREÇOS</w:t>
      </w:r>
      <w:r w:rsidRPr="00D17E9F">
        <w:rPr>
          <w:rFonts w:ascii="Arial" w:eastAsia="Arial Unicode MS" w:hAnsi="Arial" w:cs="Arial"/>
          <w:sz w:val="24"/>
          <w:szCs w:val="24"/>
        </w:rPr>
        <w:t xml:space="preserve"> ou decorrentes de sua execução, serão de exclusiva responsabilidade do beneficiário.</w:t>
      </w:r>
    </w:p>
    <w:p w:rsidR="002B0455" w:rsidRPr="00D17E9F" w:rsidRDefault="002B0455" w:rsidP="00D17E9F">
      <w:pPr>
        <w:spacing w:line="360" w:lineRule="auto"/>
        <w:jc w:val="both"/>
        <w:rPr>
          <w:rFonts w:ascii="Arial" w:eastAsia="Arial Unicode MS" w:hAnsi="Arial" w:cs="Arial"/>
          <w:sz w:val="24"/>
          <w:szCs w:val="24"/>
        </w:rPr>
      </w:pPr>
    </w:p>
    <w:p w:rsidR="002B0455" w:rsidRPr="00D17E9F" w:rsidRDefault="002B0455" w:rsidP="00D17E9F">
      <w:pPr>
        <w:spacing w:line="360" w:lineRule="auto"/>
        <w:jc w:val="both"/>
        <w:rPr>
          <w:rFonts w:ascii="Arial" w:eastAsia="Arial Unicode MS" w:hAnsi="Arial" w:cs="Arial"/>
          <w:b/>
          <w:sz w:val="24"/>
          <w:szCs w:val="24"/>
        </w:rPr>
      </w:pPr>
      <w:r w:rsidRPr="00D17E9F">
        <w:rPr>
          <w:rFonts w:ascii="Arial" w:eastAsia="Arial Unicode MS" w:hAnsi="Arial" w:cs="Arial"/>
          <w:b/>
          <w:sz w:val="24"/>
          <w:szCs w:val="24"/>
        </w:rPr>
        <w:t>CLAUSULA 11 – DA RESCISÃO</w:t>
      </w:r>
    </w:p>
    <w:p w:rsidR="002B0455" w:rsidRPr="00D17E9F" w:rsidRDefault="002B0455" w:rsidP="00D17E9F">
      <w:pPr>
        <w:spacing w:line="360" w:lineRule="auto"/>
        <w:jc w:val="both"/>
        <w:rPr>
          <w:rFonts w:ascii="Arial" w:eastAsia="Arial Unicode MS" w:hAnsi="Arial" w:cs="Arial"/>
          <w:sz w:val="24"/>
          <w:szCs w:val="24"/>
        </w:rPr>
      </w:pPr>
      <w:r w:rsidRPr="00D17E9F">
        <w:rPr>
          <w:rFonts w:ascii="Arial" w:eastAsia="Arial Unicode MS" w:hAnsi="Arial" w:cs="Arial"/>
          <w:sz w:val="24"/>
          <w:szCs w:val="24"/>
        </w:rPr>
        <w:lastRenderedPageBreak/>
        <w:t>11.1 – A inexecução total ou parcial da presente ATA DE REGISTRO DE PREÇOS enseja rescisão do objeto, com as consequências contratuais e as previstas em lei ou regulamento, mediante a formalização e assegurados o contraditório e a ampla defesa;</w:t>
      </w:r>
    </w:p>
    <w:p w:rsidR="002B0455" w:rsidRPr="00D17E9F" w:rsidRDefault="002B0455" w:rsidP="00D17E9F">
      <w:pPr>
        <w:spacing w:line="360" w:lineRule="auto"/>
        <w:jc w:val="both"/>
        <w:rPr>
          <w:rFonts w:ascii="Arial" w:eastAsia="Arial Unicode MS" w:hAnsi="Arial" w:cs="Arial"/>
          <w:sz w:val="24"/>
          <w:szCs w:val="24"/>
        </w:rPr>
      </w:pPr>
      <w:r w:rsidRPr="00D17E9F">
        <w:rPr>
          <w:rFonts w:ascii="Arial" w:eastAsia="Arial Unicode MS" w:hAnsi="Arial" w:cs="Arial"/>
          <w:sz w:val="24"/>
          <w:szCs w:val="24"/>
        </w:rPr>
        <w:t>11.1.1 – Constituem motivos para a rescisão do objeto:</w:t>
      </w:r>
    </w:p>
    <w:p w:rsidR="002B0455" w:rsidRPr="00D17E9F" w:rsidRDefault="002B0455" w:rsidP="00D17E9F">
      <w:pPr>
        <w:spacing w:line="360" w:lineRule="auto"/>
        <w:jc w:val="both"/>
        <w:rPr>
          <w:rFonts w:ascii="Arial" w:eastAsia="Arial Unicode MS" w:hAnsi="Arial" w:cs="Arial"/>
          <w:sz w:val="24"/>
          <w:szCs w:val="24"/>
        </w:rPr>
      </w:pPr>
      <w:r w:rsidRPr="00D17E9F">
        <w:rPr>
          <w:rFonts w:ascii="Arial" w:eastAsia="Arial Unicode MS" w:hAnsi="Arial" w:cs="Arial"/>
          <w:sz w:val="24"/>
          <w:szCs w:val="24"/>
        </w:rPr>
        <w:t>I – inadimplemento do beneficiário desta ATA DE REGISTO DE PREÇOS, caracterizado nas seguintes hipóteses:</w:t>
      </w:r>
    </w:p>
    <w:p w:rsidR="002B0455" w:rsidRPr="00D17E9F" w:rsidRDefault="002B0455" w:rsidP="00D17E9F">
      <w:pPr>
        <w:numPr>
          <w:ilvl w:val="0"/>
          <w:numId w:val="1"/>
        </w:numPr>
        <w:spacing w:line="360" w:lineRule="auto"/>
        <w:jc w:val="both"/>
        <w:rPr>
          <w:rFonts w:ascii="Arial" w:eastAsia="Arial Unicode MS" w:hAnsi="Arial" w:cs="Arial"/>
          <w:sz w:val="24"/>
          <w:szCs w:val="24"/>
        </w:rPr>
      </w:pPr>
      <w:r w:rsidRPr="00D17E9F">
        <w:rPr>
          <w:rFonts w:ascii="Arial" w:eastAsia="Arial Unicode MS" w:hAnsi="Arial" w:cs="Arial"/>
          <w:sz w:val="24"/>
          <w:szCs w:val="24"/>
        </w:rPr>
        <w:t>Não cumprimento ou comprimento irregular de clausulas desta ata, especificações, projetos ou prazos;</w:t>
      </w:r>
    </w:p>
    <w:p w:rsidR="002B0455" w:rsidRPr="00D17E9F" w:rsidRDefault="002B0455" w:rsidP="00D17E9F">
      <w:pPr>
        <w:numPr>
          <w:ilvl w:val="0"/>
          <w:numId w:val="1"/>
        </w:numPr>
        <w:spacing w:line="360" w:lineRule="auto"/>
        <w:jc w:val="both"/>
        <w:rPr>
          <w:rFonts w:ascii="Arial" w:eastAsia="Arial Unicode MS" w:hAnsi="Arial" w:cs="Arial"/>
          <w:sz w:val="24"/>
          <w:szCs w:val="24"/>
        </w:rPr>
      </w:pPr>
      <w:r w:rsidRPr="00D17E9F">
        <w:rPr>
          <w:rFonts w:ascii="Arial" w:eastAsia="Arial Unicode MS" w:hAnsi="Arial" w:cs="Arial"/>
          <w:sz w:val="24"/>
          <w:szCs w:val="24"/>
        </w:rPr>
        <w:t>Subcontratação total ou parcial, associação do beneficiário desta ata com outrem, cessão ou transferência total;</w:t>
      </w:r>
    </w:p>
    <w:p w:rsidR="002B0455" w:rsidRPr="00D17E9F" w:rsidRDefault="002B0455" w:rsidP="00D17E9F">
      <w:pPr>
        <w:numPr>
          <w:ilvl w:val="0"/>
          <w:numId w:val="1"/>
        </w:numPr>
        <w:spacing w:line="360" w:lineRule="auto"/>
        <w:jc w:val="both"/>
        <w:rPr>
          <w:rFonts w:ascii="Arial" w:eastAsia="Arial Unicode MS" w:hAnsi="Arial" w:cs="Arial"/>
          <w:sz w:val="24"/>
          <w:szCs w:val="24"/>
        </w:rPr>
      </w:pPr>
      <w:r w:rsidRPr="00D17E9F">
        <w:rPr>
          <w:rFonts w:ascii="Arial" w:eastAsia="Arial Unicode MS" w:hAnsi="Arial" w:cs="Arial"/>
          <w:sz w:val="24"/>
          <w:szCs w:val="24"/>
        </w:rPr>
        <w:t xml:space="preserve">Cometimento reiterado de faltas na execução, anotadas na forma do </w:t>
      </w:r>
      <w:r w:rsidRPr="00D17E9F">
        <w:rPr>
          <w:rFonts w:ascii="Arial" w:eastAsia="Arial Unicode MS" w:hAnsi="Arial" w:cs="Arial"/>
          <w:sz w:val="24"/>
          <w:szCs w:val="24"/>
          <w:vertAlign w:val="subscript"/>
        </w:rPr>
        <w:t>§</w:t>
      </w:r>
      <w:r w:rsidRPr="00D17E9F">
        <w:rPr>
          <w:rFonts w:ascii="Arial" w:eastAsia="Arial Unicode MS" w:hAnsi="Arial" w:cs="Arial"/>
          <w:sz w:val="24"/>
          <w:szCs w:val="24"/>
        </w:rPr>
        <w:t>1 do art.67 da Lei Federal n 8.666/93;</w:t>
      </w:r>
    </w:p>
    <w:p w:rsidR="002B0455" w:rsidRPr="00D17E9F" w:rsidRDefault="002B0455" w:rsidP="00D17E9F">
      <w:pPr>
        <w:numPr>
          <w:ilvl w:val="0"/>
          <w:numId w:val="1"/>
        </w:numPr>
        <w:spacing w:line="360" w:lineRule="auto"/>
        <w:jc w:val="both"/>
        <w:rPr>
          <w:rFonts w:ascii="Arial" w:eastAsia="Arial Unicode MS" w:hAnsi="Arial" w:cs="Arial"/>
          <w:sz w:val="24"/>
          <w:szCs w:val="24"/>
        </w:rPr>
      </w:pPr>
      <w:r w:rsidRPr="00D17E9F">
        <w:rPr>
          <w:rFonts w:ascii="Arial" w:eastAsia="Arial Unicode MS" w:hAnsi="Arial" w:cs="Arial"/>
          <w:sz w:val="24"/>
          <w:szCs w:val="24"/>
        </w:rPr>
        <w:t>Desatendimento das determinações da autoridade designada para acompanhar e fiscalizar a execução desta ATA DE REGISTRO DE PREÇOS, assim como a de seus superiores;</w:t>
      </w:r>
    </w:p>
    <w:p w:rsidR="002B0455" w:rsidRPr="00D17E9F" w:rsidRDefault="002B0455" w:rsidP="00D17E9F">
      <w:pPr>
        <w:numPr>
          <w:ilvl w:val="0"/>
          <w:numId w:val="1"/>
        </w:numPr>
        <w:spacing w:line="360" w:lineRule="auto"/>
        <w:jc w:val="both"/>
        <w:rPr>
          <w:rFonts w:ascii="Arial" w:eastAsia="Arial Unicode MS" w:hAnsi="Arial" w:cs="Arial"/>
          <w:sz w:val="24"/>
          <w:szCs w:val="24"/>
        </w:rPr>
      </w:pPr>
      <w:r w:rsidRPr="00D17E9F">
        <w:rPr>
          <w:rFonts w:ascii="Arial" w:eastAsia="Arial Unicode MS" w:hAnsi="Arial" w:cs="Arial"/>
          <w:sz w:val="24"/>
          <w:szCs w:val="24"/>
        </w:rPr>
        <w:t>Descumprimento do disposto no art.7, XXXIII, da Constituição Federal, sem    prejuízos das sanções penais cabíveis;</w:t>
      </w:r>
    </w:p>
    <w:p w:rsidR="002B0455" w:rsidRPr="00D17E9F" w:rsidRDefault="002B0455" w:rsidP="00D17E9F">
      <w:pPr>
        <w:numPr>
          <w:ilvl w:val="0"/>
          <w:numId w:val="1"/>
        </w:numPr>
        <w:spacing w:line="360" w:lineRule="auto"/>
        <w:jc w:val="both"/>
        <w:rPr>
          <w:rFonts w:ascii="Arial" w:eastAsia="Arial Unicode MS" w:hAnsi="Arial" w:cs="Arial"/>
          <w:sz w:val="24"/>
          <w:szCs w:val="24"/>
        </w:rPr>
      </w:pPr>
      <w:r w:rsidRPr="00D17E9F">
        <w:rPr>
          <w:rFonts w:ascii="Arial" w:eastAsia="Arial Unicode MS" w:hAnsi="Arial" w:cs="Arial"/>
          <w:sz w:val="24"/>
          <w:szCs w:val="24"/>
        </w:rPr>
        <w:t>A decretação de falência ou instauração de insolvência civil;</w:t>
      </w:r>
    </w:p>
    <w:p w:rsidR="002B0455" w:rsidRPr="00D17E9F" w:rsidRDefault="002B0455" w:rsidP="00D17E9F">
      <w:pPr>
        <w:numPr>
          <w:ilvl w:val="0"/>
          <w:numId w:val="1"/>
        </w:numPr>
        <w:spacing w:line="360" w:lineRule="auto"/>
        <w:jc w:val="both"/>
        <w:rPr>
          <w:rFonts w:ascii="Arial" w:eastAsia="Arial Unicode MS" w:hAnsi="Arial" w:cs="Arial"/>
          <w:sz w:val="24"/>
          <w:szCs w:val="24"/>
        </w:rPr>
      </w:pPr>
      <w:r w:rsidRPr="00D17E9F">
        <w:rPr>
          <w:rFonts w:ascii="Arial" w:eastAsia="Arial Unicode MS" w:hAnsi="Arial" w:cs="Arial"/>
          <w:sz w:val="24"/>
          <w:szCs w:val="24"/>
        </w:rPr>
        <w:t>A dissolução da sociedade;</w:t>
      </w:r>
    </w:p>
    <w:p w:rsidR="002B0455" w:rsidRPr="00D17E9F" w:rsidRDefault="002B0455" w:rsidP="00D17E9F">
      <w:pPr>
        <w:numPr>
          <w:ilvl w:val="0"/>
          <w:numId w:val="1"/>
        </w:numPr>
        <w:spacing w:line="360" w:lineRule="auto"/>
        <w:jc w:val="both"/>
        <w:rPr>
          <w:rFonts w:ascii="Arial" w:eastAsia="Arial Unicode MS" w:hAnsi="Arial" w:cs="Arial"/>
          <w:sz w:val="24"/>
          <w:szCs w:val="24"/>
        </w:rPr>
      </w:pPr>
      <w:r w:rsidRPr="00D17E9F">
        <w:rPr>
          <w:rFonts w:ascii="Arial" w:eastAsia="Arial Unicode MS" w:hAnsi="Arial" w:cs="Arial"/>
          <w:sz w:val="24"/>
          <w:szCs w:val="24"/>
        </w:rPr>
        <w:t>Alteração social ou modificação da finalidade ou da estrutura da empresa, que prejudique a execução do contrato.</w:t>
      </w:r>
    </w:p>
    <w:p w:rsidR="002B0455" w:rsidRPr="00D17E9F" w:rsidRDefault="002B0455" w:rsidP="00D17E9F">
      <w:pPr>
        <w:spacing w:line="360" w:lineRule="auto"/>
        <w:jc w:val="both"/>
        <w:rPr>
          <w:rFonts w:ascii="Arial" w:eastAsia="Arial Unicode MS" w:hAnsi="Arial" w:cs="Arial"/>
          <w:sz w:val="24"/>
          <w:szCs w:val="24"/>
        </w:rPr>
      </w:pPr>
      <w:r w:rsidRPr="00D17E9F">
        <w:rPr>
          <w:rFonts w:ascii="Arial" w:eastAsia="Arial Unicode MS" w:hAnsi="Arial" w:cs="Arial"/>
          <w:sz w:val="24"/>
          <w:szCs w:val="24"/>
        </w:rPr>
        <w:t>II – razão de interesses pública, de alta relevância e amplo conhecimento, justificados e determinados pela máxima autoridade da esfera administrativa a que está subordinada ao Município de Perdigão e exaradas no processo administrativo a que se refere esta ATA DE REGISTRO DE PREÇOS;</w:t>
      </w:r>
    </w:p>
    <w:p w:rsidR="002B0455" w:rsidRPr="00D17E9F" w:rsidRDefault="002B0455" w:rsidP="00D17E9F">
      <w:pPr>
        <w:spacing w:line="360" w:lineRule="auto"/>
        <w:jc w:val="both"/>
        <w:rPr>
          <w:rFonts w:ascii="Arial" w:eastAsia="Arial Unicode MS" w:hAnsi="Arial" w:cs="Arial"/>
          <w:sz w:val="24"/>
          <w:szCs w:val="24"/>
        </w:rPr>
      </w:pPr>
      <w:r w:rsidRPr="00D17E9F">
        <w:rPr>
          <w:rFonts w:ascii="Arial" w:eastAsia="Arial Unicode MS" w:hAnsi="Arial" w:cs="Arial"/>
          <w:sz w:val="24"/>
          <w:szCs w:val="24"/>
        </w:rPr>
        <w:t>III – ocorrência de caso fortuito ou de força maior, regularmente comprovados, impeditivos da execução do objeto oriundo desta ATA DE REGISTRO DE PREÇOS;</w:t>
      </w:r>
    </w:p>
    <w:p w:rsidR="002B0455" w:rsidRPr="00D17E9F" w:rsidRDefault="002B0455" w:rsidP="00D17E9F">
      <w:pPr>
        <w:spacing w:line="360" w:lineRule="auto"/>
        <w:jc w:val="both"/>
        <w:rPr>
          <w:rFonts w:ascii="Arial" w:eastAsia="Arial Unicode MS" w:hAnsi="Arial" w:cs="Arial"/>
          <w:sz w:val="24"/>
          <w:szCs w:val="24"/>
        </w:rPr>
      </w:pPr>
      <w:r w:rsidRPr="00D17E9F">
        <w:rPr>
          <w:rFonts w:ascii="Arial" w:eastAsia="Arial Unicode MS" w:hAnsi="Arial" w:cs="Arial"/>
          <w:sz w:val="24"/>
          <w:szCs w:val="24"/>
        </w:rPr>
        <w:t>11.1.2 – No caso de rescisão do objeto, sem culpa da detentora desta ata, caberá a esta o valor referente à execução desta ATA DE REGISTRO DE PREÇOS até a data da dissolução do vínculo contratual, conforme disposto no art. 79, 2, inciso II, da Lei Federal n º 8.666/93.</w:t>
      </w:r>
    </w:p>
    <w:p w:rsidR="002B0455" w:rsidRPr="00D17E9F" w:rsidRDefault="002B0455" w:rsidP="00D17E9F">
      <w:pPr>
        <w:spacing w:line="360" w:lineRule="auto"/>
        <w:jc w:val="both"/>
        <w:rPr>
          <w:rFonts w:ascii="Arial" w:eastAsia="Arial Unicode MS" w:hAnsi="Arial" w:cs="Arial"/>
          <w:b/>
          <w:sz w:val="24"/>
          <w:szCs w:val="24"/>
        </w:rPr>
      </w:pPr>
    </w:p>
    <w:p w:rsidR="002B0455" w:rsidRPr="00D17E9F" w:rsidRDefault="002B0455" w:rsidP="00D17E9F">
      <w:pPr>
        <w:spacing w:line="360" w:lineRule="auto"/>
        <w:jc w:val="both"/>
        <w:rPr>
          <w:rFonts w:ascii="Arial" w:eastAsia="Arial Unicode MS" w:hAnsi="Arial" w:cs="Arial"/>
          <w:b/>
          <w:sz w:val="24"/>
          <w:szCs w:val="24"/>
        </w:rPr>
      </w:pPr>
      <w:r w:rsidRPr="00D17E9F">
        <w:rPr>
          <w:rFonts w:ascii="Arial" w:eastAsia="Arial Unicode MS" w:hAnsi="Arial" w:cs="Arial"/>
          <w:b/>
          <w:sz w:val="24"/>
          <w:szCs w:val="24"/>
        </w:rPr>
        <w:t>CLAUSULA 12 – DAS DISPOSIÇÕES GERAIS</w:t>
      </w:r>
    </w:p>
    <w:p w:rsidR="002B0455" w:rsidRPr="00D17E9F" w:rsidRDefault="002B0455" w:rsidP="00D17E9F">
      <w:pPr>
        <w:spacing w:line="360" w:lineRule="auto"/>
        <w:jc w:val="both"/>
        <w:rPr>
          <w:rFonts w:ascii="Arial" w:eastAsia="Arial Unicode MS" w:hAnsi="Arial" w:cs="Arial"/>
          <w:sz w:val="24"/>
          <w:szCs w:val="24"/>
        </w:rPr>
      </w:pPr>
      <w:r w:rsidRPr="00D17E9F">
        <w:rPr>
          <w:rFonts w:ascii="Arial" w:eastAsia="Arial Unicode MS" w:hAnsi="Arial" w:cs="Arial"/>
          <w:sz w:val="24"/>
          <w:szCs w:val="24"/>
        </w:rPr>
        <w:t>12.1 - E eleito o foro da Comarca de Nova Serrana, o competente para dirimir eventuais legítimos decorrentes da contratação;</w:t>
      </w:r>
    </w:p>
    <w:p w:rsidR="002B0455" w:rsidRPr="00D17E9F" w:rsidRDefault="002B0455" w:rsidP="00D17E9F">
      <w:pPr>
        <w:spacing w:line="360" w:lineRule="auto"/>
        <w:jc w:val="both"/>
        <w:rPr>
          <w:rFonts w:ascii="Arial" w:eastAsia="Arial Unicode MS" w:hAnsi="Arial" w:cs="Arial"/>
          <w:sz w:val="24"/>
          <w:szCs w:val="24"/>
        </w:rPr>
      </w:pPr>
      <w:r w:rsidRPr="00D17E9F">
        <w:rPr>
          <w:rFonts w:ascii="Arial" w:eastAsia="Arial Unicode MS" w:hAnsi="Arial" w:cs="Arial"/>
          <w:sz w:val="24"/>
          <w:szCs w:val="24"/>
        </w:rPr>
        <w:t>12.2 – Aplica-se a execução do objeto desta ATA DE REGISTRO DE PREÇO e, em especial aos casos omissos, a Lei Federal n 8.666/93 e alterações, bem como, no que couber, a legislação aplicável ao caso concreto.</w:t>
      </w:r>
    </w:p>
    <w:p w:rsidR="002B0455" w:rsidRPr="00D17E9F" w:rsidRDefault="002B0455" w:rsidP="00D17E9F">
      <w:pPr>
        <w:spacing w:line="360" w:lineRule="auto"/>
        <w:jc w:val="both"/>
        <w:rPr>
          <w:rFonts w:ascii="Arial" w:eastAsia="Arial Unicode MS" w:hAnsi="Arial" w:cs="Arial"/>
          <w:sz w:val="24"/>
          <w:szCs w:val="24"/>
        </w:rPr>
      </w:pPr>
    </w:p>
    <w:p w:rsidR="002B0455" w:rsidRPr="00D17E9F" w:rsidRDefault="002B0455" w:rsidP="00D17E9F">
      <w:pPr>
        <w:spacing w:line="360" w:lineRule="auto"/>
        <w:jc w:val="both"/>
        <w:rPr>
          <w:rFonts w:ascii="Arial" w:eastAsia="Arial Unicode MS" w:hAnsi="Arial" w:cs="Arial"/>
          <w:sz w:val="24"/>
          <w:szCs w:val="24"/>
        </w:rPr>
      </w:pPr>
      <w:r w:rsidRPr="00D17E9F">
        <w:rPr>
          <w:rFonts w:ascii="Arial" w:hAnsi="Arial" w:cs="Arial"/>
          <w:sz w:val="24"/>
          <w:szCs w:val="24"/>
        </w:rPr>
        <w:t>PERDIGAO - MG, 28 de abril de 2017.</w:t>
      </w:r>
    </w:p>
    <w:p w:rsidR="002B0455" w:rsidRPr="00D17E9F" w:rsidRDefault="002B0455" w:rsidP="00D17E9F">
      <w:pPr>
        <w:spacing w:line="360" w:lineRule="auto"/>
        <w:jc w:val="both"/>
        <w:rPr>
          <w:rFonts w:ascii="Arial" w:eastAsia="Arial Unicode MS" w:hAnsi="Arial" w:cs="Arial"/>
          <w:sz w:val="24"/>
          <w:szCs w:val="24"/>
        </w:rPr>
      </w:pPr>
    </w:p>
    <w:p w:rsidR="002B0455" w:rsidRPr="00D17E9F" w:rsidRDefault="002B0455" w:rsidP="00D17E9F">
      <w:pPr>
        <w:spacing w:line="360" w:lineRule="auto"/>
        <w:jc w:val="both"/>
        <w:rPr>
          <w:rFonts w:ascii="Arial" w:eastAsia="Arial Unicode MS" w:hAnsi="Arial" w:cs="Arial"/>
          <w:sz w:val="24"/>
          <w:szCs w:val="24"/>
        </w:rPr>
      </w:pPr>
    </w:p>
    <w:p w:rsidR="002B0455" w:rsidRPr="00D17E9F" w:rsidRDefault="002B0455" w:rsidP="00D17E9F">
      <w:pPr>
        <w:spacing w:line="360" w:lineRule="auto"/>
        <w:jc w:val="both"/>
        <w:rPr>
          <w:rFonts w:ascii="Arial" w:eastAsia="Arial Unicode MS" w:hAnsi="Arial" w:cs="Arial"/>
          <w:sz w:val="24"/>
          <w:szCs w:val="24"/>
        </w:rPr>
      </w:pPr>
    </w:p>
    <w:p w:rsidR="002B0455" w:rsidRPr="00D17E9F" w:rsidRDefault="002B0455" w:rsidP="00D17E9F">
      <w:pPr>
        <w:spacing w:line="360" w:lineRule="auto"/>
        <w:jc w:val="center"/>
        <w:rPr>
          <w:rFonts w:ascii="Arial" w:eastAsia="Arial Unicode MS" w:hAnsi="Arial" w:cs="Arial"/>
          <w:b/>
          <w:sz w:val="24"/>
          <w:szCs w:val="24"/>
        </w:rPr>
      </w:pPr>
      <w:r w:rsidRPr="00D17E9F">
        <w:rPr>
          <w:rFonts w:ascii="Arial" w:eastAsia="Arial Unicode MS" w:hAnsi="Arial" w:cs="Arial"/>
          <w:b/>
          <w:sz w:val="24"/>
          <w:szCs w:val="24"/>
        </w:rPr>
        <w:t>GILMAR TEODORO DE SÃO JOSÉ</w:t>
      </w:r>
    </w:p>
    <w:p w:rsidR="002B0455" w:rsidRPr="00D17E9F" w:rsidRDefault="002B0455" w:rsidP="00D17E9F">
      <w:pPr>
        <w:spacing w:line="360" w:lineRule="auto"/>
        <w:jc w:val="center"/>
        <w:rPr>
          <w:rFonts w:ascii="Arial" w:eastAsia="Arial Unicode MS" w:hAnsi="Arial" w:cs="Arial"/>
          <w:b/>
          <w:sz w:val="24"/>
          <w:szCs w:val="24"/>
        </w:rPr>
      </w:pPr>
      <w:r w:rsidRPr="00D17E9F">
        <w:rPr>
          <w:rFonts w:ascii="Arial" w:eastAsia="Arial Unicode MS" w:hAnsi="Arial" w:cs="Arial"/>
          <w:b/>
          <w:sz w:val="24"/>
          <w:szCs w:val="24"/>
        </w:rPr>
        <w:t>PREFEITO MUNICIPAL</w:t>
      </w:r>
    </w:p>
    <w:p w:rsidR="002B0455" w:rsidRPr="00D17E9F" w:rsidRDefault="002B0455" w:rsidP="00D17E9F">
      <w:pPr>
        <w:spacing w:line="360" w:lineRule="auto"/>
        <w:jc w:val="center"/>
        <w:rPr>
          <w:rFonts w:ascii="Arial" w:eastAsia="Arial Unicode MS" w:hAnsi="Arial" w:cs="Arial"/>
          <w:b/>
          <w:sz w:val="24"/>
          <w:szCs w:val="24"/>
        </w:rPr>
      </w:pPr>
      <w:r w:rsidRPr="00D17E9F">
        <w:rPr>
          <w:rFonts w:ascii="Arial" w:eastAsia="Arial Unicode MS" w:hAnsi="Arial" w:cs="Arial"/>
          <w:b/>
          <w:sz w:val="24"/>
          <w:szCs w:val="24"/>
        </w:rPr>
        <w:t>MUNICÍPIO DE PERDIGÃO</w:t>
      </w:r>
    </w:p>
    <w:p w:rsidR="002B0455" w:rsidRPr="00D17E9F" w:rsidRDefault="002B0455" w:rsidP="00D17E9F">
      <w:pPr>
        <w:spacing w:line="360" w:lineRule="auto"/>
        <w:jc w:val="center"/>
        <w:rPr>
          <w:rFonts w:ascii="Arial" w:eastAsia="Arial Unicode MS" w:hAnsi="Arial" w:cs="Arial"/>
          <w:b/>
          <w:sz w:val="24"/>
          <w:szCs w:val="24"/>
        </w:rPr>
      </w:pPr>
    </w:p>
    <w:p w:rsidR="002B0455" w:rsidRPr="00D17E9F" w:rsidRDefault="002B0455" w:rsidP="00D17E9F">
      <w:pPr>
        <w:spacing w:line="360" w:lineRule="auto"/>
        <w:jc w:val="center"/>
        <w:rPr>
          <w:rFonts w:ascii="Arial" w:eastAsia="Arial Unicode MS" w:hAnsi="Arial" w:cs="Arial"/>
          <w:b/>
          <w:sz w:val="24"/>
          <w:szCs w:val="24"/>
        </w:rPr>
      </w:pPr>
    </w:p>
    <w:p w:rsidR="002B0455" w:rsidRPr="00D17E9F" w:rsidRDefault="002B0455" w:rsidP="00D17E9F">
      <w:pPr>
        <w:spacing w:line="360" w:lineRule="auto"/>
        <w:jc w:val="center"/>
        <w:rPr>
          <w:rFonts w:ascii="Arial" w:eastAsia="Arial Unicode MS" w:hAnsi="Arial" w:cs="Arial"/>
          <w:b/>
          <w:sz w:val="24"/>
          <w:szCs w:val="24"/>
        </w:rPr>
      </w:pPr>
    </w:p>
    <w:p w:rsidR="002B0455" w:rsidRPr="00D17E9F" w:rsidRDefault="002B0455" w:rsidP="00D17E9F">
      <w:pPr>
        <w:spacing w:line="360" w:lineRule="auto"/>
        <w:jc w:val="center"/>
        <w:rPr>
          <w:rFonts w:ascii="Arial" w:eastAsia="Arial Unicode MS" w:hAnsi="Arial" w:cs="Arial"/>
          <w:b/>
          <w:sz w:val="24"/>
          <w:szCs w:val="24"/>
        </w:rPr>
      </w:pPr>
    </w:p>
    <w:p w:rsidR="002B0455" w:rsidRPr="00D17E9F" w:rsidRDefault="002B0455" w:rsidP="00D17E9F">
      <w:pPr>
        <w:spacing w:line="360" w:lineRule="auto"/>
        <w:jc w:val="center"/>
        <w:rPr>
          <w:rFonts w:ascii="Arial" w:eastAsia="Arial Unicode MS" w:hAnsi="Arial" w:cs="Arial"/>
          <w:b/>
          <w:sz w:val="24"/>
          <w:szCs w:val="24"/>
        </w:rPr>
      </w:pPr>
      <w:r w:rsidRPr="00D17E9F">
        <w:rPr>
          <w:rFonts w:ascii="Arial" w:eastAsia="Arial Unicode MS" w:hAnsi="Arial" w:cs="Arial"/>
          <w:b/>
          <w:sz w:val="24"/>
          <w:szCs w:val="24"/>
        </w:rPr>
        <w:t>K.C.R.S COMERCIO DE EQUIPAMENTOS EIRELI EPP</w:t>
      </w:r>
    </w:p>
    <w:p w:rsidR="002B0455" w:rsidRPr="00D17E9F" w:rsidRDefault="002B0455" w:rsidP="00D17E9F">
      <w:pPr>
        <w:spacing w:line="360" w:lineRule="auto"/>
        <w:jc w:val="center"/>
        <w:rPr>
          <w:rFonts w:ascii="Arial" w:eastAsia="Arial Unicode MS" w:hAnsi="Arial" w:cs="Arial"/>
          <w:b/>
          <w:sz w:val="24"/>
          <w:szCs w:val="24"/>
        </w:rPr>
      </w:pPr>
    </w:p>
    <w:p w:rsidR="002B0455" w:rsidRPr="00D17E9F" w:rsidRDefault="002B0455" w:rsidP="00D17E9F">
      <w:pPr>
        <w:spacing w:line="360" w:lineRule="auto"/>
        <w:jc w:val="center"/>
        <w:rPr>
          <w:rFonts w:ascii="Arial" w:eastAsia="Arial Unicode MS" w:hAnsi="Arial" w:cs="Arial"/>
          <w:b/>
          <w:sz w:val="24"/>
          <w:szCs w:val="24"/>
        </w:rPr>
      </w:pPr>
      <w:r w:rsidRPr="00D17E9F">
        <w:rPr>
          <w:rFonts w:ascii="Arial" w:eastAsia="Arial Unicode MS" w:hAnsi="Arial" w:cs="Arial"/>
          <w:b/>
          <w:sz w:val="24"/>
          <w:szCs w:val="24"/>
        </w:rPr>
        <w:t>DETENTORA</w:t>
      </w:r>
    </w:p>
    <w:p w:rsidR="002B0455" w:rsidRPr="00D17E9F" w:rsidRDefault="002B0455" w:rsidP="00D17E9F">
      <w:pPr>
        <w:spacing w:line="360" w:lineRule="auto"/>
        <w:jc w:val="center"/>
        <w:rPr>
          <w:rFonts w:ascii="Arial" w:eastAsia="Arial Unicode MS" w:hAnsi="Arial" w:cs="Arial"/>
          <w:b/>
          <w:sz w:val="24"/>
          <w:szCs w:val="24"/>
        </w:rPr>
      </w:pPr>
    </w:p>
    <w:p w:rsidR="002B0455" w:rsidRPr="00D17E9F" w:rsidRDefault="002B0455" w:rsidP="00D17E9F">
      <w:pPr>
        <w:spacing w:line="360" w:lineRule="auto"/>
        <w:jc w:val="center"/>
        <w:rPr>
          <w:rFonts w:ascii="Arial" w:eastAsia="Arial Unicode MS" w:hAnsi="Arial" w:cs="Arial"/>
          <w:b/>
          <w:sz w:val="24"/>
          <w:szCs w:val="24"/>
        </w:rPr>
      </w:pPr>
    </w:p>
    <w:p w:rsidR="002B0455" w:rsidRPr="00D17E9F" w:rsidRDefault="002B0455" w:rsidP="00D17E9F">
      <w:pPr>
        <w:spacing w:line="360" w:lineRule="auto"/>
        <w:jc w:val="both"/>
        <w:rPr>
          <w:rFonts w:ascii="Arial" w:eastAsia="Arial Unicode MS" w:hAnsi="Arial" w:cs="Arial"/>
          <w:b/>
          <w:sz w:val="24"/>
          <w:szCs w:val="24"/>
        </w:rPr>
      </w:pPr>
    </w:p>
    <w:p w:rsidR="002B0455" w:rsidRPr="00D17E9F" w:rsidRDefault="002B0455" w:rsidP="00D17E9F">
      <w:pPr>
        <w:spacing w:line="360" w:lineRule="auto"/>
        <w:jc w:val="both"/>
        <w:rPr>
          <w:rFonts w:ascii="Arial" w:eastAsia="Arial Unicode MS" w:hAnsi="Arial" w:cs="Arial"/>
          <w:b/>
          <w:sz w:val="24"/>
          <w:szCs w:val="24"/>
        </w:rPr>
      </w:pPr>
    </w:p>
    <w:p w:rsidR="002B0455" w:rsidRPr="00D17E9F" w:rsidRDefault="002B0455" w:rsidP="00D17E9F">
      <w:pPr>
        <w:spacing w:line="360" w:lineRule="auto"/>
        <w:jc w:val="both"/>
        <w:rPr>
          <w:rFonts w:ascii="Arial" w:eastAsia="Arial Unicode MS" w:hAnsi="Arial" w:cs="Arial"/>
          <w:b/>
          <w:sz w:val="24"/>
          <w:szCs w:val="24"/>
        </w:rPr>
      </w:pPr>
      <w:r w:rsidRPr="00D17E9F">
        <w:rPr>
          <w:rFonts w:ascii="Arial" w:eastAsia="Arial Unicode MS" w:hAnsi="Arial" w:cs="Arial"/>
          <w:b/>
          <w:sz w:val="24"/>
          <w:szCs w:val="24"/>
        </w:rPr>
        <w:t xml:space="preserve">TESTEMUNHA: </w:t>
      </w:r>
    </w:p>
    <w:p w:rsidR="002B0455" w:rsidRPr="00D17E9F" w:rsidRDefault="002B0455" w:rsidP="00D17E9F">
      <w:pPr>
        <w:spacing w:line="360" w:lineRule="auto"/>
        <w:jc w:val="both"/>
        <w:rPr>
          <w:rFonts w:ascii="Arial" w:eastAsia="Arial Unicode MS" w:hAnsi="Arial" w:cs="Arial"/>
          <w:b/>
          <w:sz w:val="24"/>
          <w:szCs w:val="24"/>
        </w:rPr>
      </w:pPr>
    </w:p>
    <w:p w:rsidR="002B0455" w:rsidRPr="00D17E9F" w:rsidRDefault="002B0455" w:rsidP="00D17E9F">
      <w:pPr>
        <w:spacing w:line="360" w:lineRule="auto"/>
        <w:jc w:val="both"/>
        <w:rPr>
          <w:rFonts w:ascii="Arial" w:eastAsia="Arial Unicode MS" w:hAnsi="Arial" w:cs="Arial"/>
          <w:b/>
          <w:sz w:val="24"/>
          <w:szCs w:val="24"/>
        </w:rPr>
      </w:pPr>
      <w:r w:rsidRPr="00D17E9F">
        <w:rPr>
          <w:rFonts w:ascii="Arial" w:eastAsia="Arial Unicode MS" w:hAnsi="Arial" w:cs="Arial"/>
          <w:b/>
          <w:sz w:val="24"/>
          <w:szCs w:val="24"/>
        </w:rPr>
        <w:t>1. ______________________CPF_______________________</w:t>
      </w:r>
    </w:p>
    <w:p w:rsidR="002B0455" w:rsidRPr="00D17E9F" w:rsidRDefault="002B0455" w:rsidP="00D17E9F">
      <w:pPr>
        <w:spacing w:line="360" w:lineRule="auto"/>
        <w:jc w:val="both"/>
        <w:rPr>
          <w:rFonts w:ascii="Arial" w:eastAsia="Arial Unicode MS" w:hAnsi="Arial" w:cs="Arial"/>
          <w:b/>
          <w:sz w:val="24"/>
          <w:szCs w:val="24"/>
        </w:rPr>
      </w:pPr>
    </w:p>
    <w:p w:rsidR="002B0455" w:rsidRPr="00D17E9F" w:rsidRDefault="002B0455" w:rsidP="00D17E9F">
      <w:pPr>
        <w:spacing w:line="360" w:lineRule="auto"/>
        <w:jc w:val="both"/>
        <w:rPr>
          <w:rFonts w:ascii="Arial" w:eastAsia="Arial Unicode MS" w:hAnsi="Arial" w:cs="Arial"/>
          <w:b/>
          <w:sz w:val="24"/>
          <w:szCs w:val="24"/>
        </w:rPr>
      </w:pPr>
      <w:r w:rsidRPr="00D17E9F">
        <w:rPr>
          <w:rFonts w:ascii="Arial" w:eastAsia="Arial Unicode MS" w:hAnsi="Arial" w:cs="Arial"/>
          <w:b/>
          <w:sz w:val="24"/>
          <w:szCs w:val="24"/>
        </w:rPr>
        <w:t>2. ______________________CPF_______________________</w:t>
      </w:r>
    </w:p>
    <w:p w:rsidR="002B0455" w:rsidRPr="00D17E9F" w:rsidRDefault="002B0455" w:rsidP="00D17E9F">
      <w:pPr>
        <w:spacing w:after="120" w:line="360" w:lineRule="auto"/>
        <w:jc w:val="center"/>
        <w:rPr>
          <w:rFonts w:ascii="Arial" w:hAnsi="Arial" w:cs="Arial"/>
          <w:b/>
          <w:sz w:val="24"/>
          <w:szCs w:val="24"/>
        </w:rPr>
      </w:pPr>
    </w:p>
    <w:p w:rsidR="00715A18" w:rsidRPr="00D17E9F" w:rsidRDefault="00715A18" w:rsidP="00D17E9F">
      <w:pPr>
        <w:spacing w:line="360" w:lineRule="auto"/>
        <w:rPr>
          <w:sz w:val="24"/>
          <w:szCs w:val="24"/>
        </w:rPr>
      </w:pPr>
    </w:p>
    <w:sectPr w:rsidR="00715A18" w:rsidRPr="00D17E9F">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D7B" w:rsidRDefault="00756D7B" w:rsidP="00D17E9F">
      <w:r>
        <w:separator/>
      </w:r>
    </w:p>
  </w:endnote>
  <w:endnote w:type="continuationSeparator" w:id="0">
    <w:p w:rsidR="00756D7B" w:rsidRDefault="00756D7B" w:rsidP="00D17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D7B" w:rsidRDefault="00756D7B" w:rsidP="00D17E9F">
      <w:r>
        <w:separator/>
      </w:r>
    </w:p>
  </w:footnote>
  <w:footnote w:type="continuationSeparator" w:id="0">
    <w:p w:rsidR="00756D7B" w:rsidRDefault="00756D7B" w:rsidP="00D17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E9F" w:rsidRPr="00A839CD" w:rsidRDefault="00D17E9F" w:rsidP="00D17E9F">
    <w:pPr>
      <w:tabs>
        <w:tab w:val="center" w:pos="4252"/>
        <w:tab w:val="right" w:pos="8504"/>
      </w:tabs>
      <w:jc w:val="center"/>
      <w:rPr>
        <w:rFonts w:ascii="Arial" w:hAnsi="Arial" w:cs="Arial"/>
        <w:b/>
        <w:sz w:val="22"/>
        <w:szCs w:val="22"/>
      </w:rPr>
    </w:pPr>
    <w:r w:rsidRPr="00A839CD">
      <w:rPr>
        <w:rFonts w:ascii="Arial" w:hAnsi="Arial" w:cs="Arial"/>
        <w:noProof/>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6.7pt;margin-top:-20.3pt;width:33.9pt;height:79.05pt;z-index:251659264">
          <v:imagedata r:id="rId1" o:title=""/>
          <w10:wrap type="topAndBottom"/>
        </v:shape>
        <o:OLEObject Type="Embed" ProgID="PBrush" ShapeID="_x0000_s2049" DrawAspect="Content" ObjectID="_1555736527" r:id="rId2"/>
      </w:object>
    </w:r>
    <w:r>
      <w:rPr>
        <w:rFonts w:ascii="Arial" w:hAnsi="Arial" w:cs="Arial"/>
        <w:b/>
        <w:sz w:val="22"/>
        <w:szCs w:val="22"/>
      </w:rPr>
      <w:t>MUNICÍPIO DE PERDIGÃO - 2017/</w:t>
    </w:r>
    <w:r w:rsidRPr="00A839CD">
      <w:rPr>
        <w:rFonts w:ascii="Arial" w:hAnsi="Arial" w:cs="Arial"/>
        <w:b/>
        <w:sz w:val="22"/>
        <w:szCs w:val="22"/>
      </w:rPr>
      <w:t>2020</w:t>
    </w:r>
  </w:p>
  <w:p w:rsidR="00D17E9F" w:rsidRPr="00A839CD" w:rsidRDefault="00D17E9F" w:rsidP="00D17E9F">
    <w:pPr>
      <w:tabs>
        <w:tab w:val="center" w:pos="4252"/>
        <w:tab w:val="right" w:pos="8504"/>
      </w:tabs>
      <w:jc w:val="center"/>
      <w:rPr>
        <w:rFonts w:ascii="Arial" w:hAnsi="Arial" w:cs="Arial"/>
        <w:b/>
        <w:sz w:val="22"/>
        <w:szCs w:val="22"/>
      </w:rPr>
    </w:pPr>
    <w:r w:rsidRPr="00A839CD">
      <w:rPr>
        <w:rFonts w:ascii="Arial" w:hAnsi="Arial" w:cs="Arial"/>
        <w:sz w:val="22"/>
        <w:szCs w:val="22"/>
      </w:rPr>
      <w:t>Av. Santa Rita</w:t>
    </w:r>
    <w:r>
      <w:rPr>
        <w:rFonts w:ascii="Arial" w:hAnsi="Arial" w:cs="Arial"/>
        <w:sz w:val="22"/>
        <w:szCs w:val="22"/>
      </w:rPr>
      <w:t xml:space="preserve">, 150 – Centro - Perdigão, MG / </w:t>
    </w:r>
    <w:r w:rsidRPr="00A839CD">
      <w:rPr>
        <w:rFonts w:ascii="Arial" w:hAnsi="Arial" w:cs="Arial"/>
        <w:sz w:val="22"/>
        <w:szCs w:val="22"/>
      </w:rPr>
      <w:t>CNPJ – 18.301.051</w:t>
    </w:r>
    <w:r>
      <w:rPr>
        <w:rFonts w:ascii="Arial" w:hAnsi="Arial" w:cs="Arial"/>
        <w:sz w:val="22"/>
        <w:szCs w:val="22"/>
      </w:rPr>
      <w:t>/</w:t>
    </w:r>
    <w:r w:rsidRPr="00A839CD">
      <w:rPr>
        <w:rFonts w:ascii="Arial" w:hAnsi="Arial" w:cs="Arial"/>
        <w:sz w:val="22"/>
        <w:szCs w:val="22"/>
      </w:rPr>
      <w:t>0001</w:t>
    </w:r>
    <w:r>
      <w:rPr>
        <w:rFonts w:ascii="Arial" w:hAnsi="Arial" w:cs="Arial"/>
        <w:sz w:val="22"/>
        <w:szCs w:val="22"/>
      </w:rPr>
      <w:t>-</w:t>
    </w:r>
    <w:r w:rsidRPr="00A839CD">
      <w:rPr>
        <w:rFonts w:ascii="Arial" w:hAnsi="Arial" w:cs="Arial"/>
        <w:sz w:val="22"/>
        <w:szCs w:val="22"/>
      </w:rPr>
      <w:t>19</w:t>
    </w:r>
  </w:p>
  <w:p w:rsidR="00D17E9F" w:rsidRPr="00A839CD" w:rsidRDefault="00D17E9F" w:rsidP="00D17E9F">
    <w:pPr>
      <w:tabs>
        <w:tab w:val="center" w:pos="4252"/>
        <w:tab w:val="right" w:pos="8504"/>
      </w:tabs>
      <w:jc w:val="center"/>
      <w:rPr>
        <w:rFonts w:ascii="Arial" w:hAnsi="Arial" w:cs="Arial"/>
        <w:b/>
        <w:sz w:val="22"/>
        <w:szCs w:val="22"/>
      </w:rPr>
    </w:pPr>
    <w:proofErr w:type="spellStart"/>
    <w:r w:rsidRPr="00A839CD">
      <w:rPr>
        <w:rFonts w:ascii="Arial" w:hAnsi="Arial" w:cs="Arial"/>
        <w:sz w:val="22"/>
        <w:szCs w:val="22"/>
      </w:rPr>
      <w:t>Tel</w:t>
    </w:r>
    <w:proofErr w:type="spellEnd"/>
    <w:r w:rsidRPr="00A839CD">
      <w:rPr>
        <w:rFonts w:ascii="Arial" w:hAnsi="Arial" w:cs="Arial"/>
        <w:sz w:val="22"/>
        <w:szCs w:val="22"/>
      </w:rPr>
      <w:t>/ Fax: (37) 3287-</w:t>
    </w:r>
    <w:proofErr w:type="gramStart"/>
    <w:r w:rsidRPr="00A839CD">
      <w:rPr>
        <w:rFonts w:ascii="Arial" w:hAnsi="Arial" w:cs="Arial"/>
        <w:sz w:val="22"/>
        <w:szCs w:val="22"/>
      </w:rPr>
      <w:t>1030  E</w:t>
    </w:r>
    <w:proofErr w:type="gramEnd"/>
    <w:r w:rsidRPr="00A839CD">
      <w:rPr>
        <w:rFonts w:ascii="Arial" w:hAnsi="Arial" w:cs="Arial"/>
        <w:sz w:val="22"/>
        <w:szCs w:val="22"/>
      </w:rPr>
      <w:t xml:space="preserve"> - mail: prefperdigao@netsite.com.br</w:t>
    </w:r>
  </w:p>
  <w:p w:rsidR="00D17E9F" w:rsidRDefault="00D17E9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D1D13"/>
    <w:multiLevelType w:val="hybridMultilevel"/>
    <w:tmpl w:val="FBF0E728"/>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1E1F4617"/>
    <w:multiLevelType w:val="multilevel"/>
    <w:tmpl w:val="F7CCFA68"/>
    <w:lvl w:ilvl="0">
      <w:start w:val="1"/>
      <w:numFmt w:val="decimal"/>
      <w:lvlText w:val="%1"/>
      <w:lvlJc w:val="left"/>
      <w:pPr>
        <w:ind w:left="405" w:hanging="405"/>
      </w:pPr>
      <w:rPr>
        <w:rFonts w:eastAsia="Arial Unicode MS" w:hint="default"/>
      </w:rPr>
    </w:lvl>
    <w:lvl w:ilvl="1">
      <w:start w:val="1"/>
      <w:numFmt w:val="decimal"/>
      <w:lvlText w:val="%1.%2"/>
      <w:lvlJc w:val="left"/>
      <w:pPr>
        <w:ind w:left="405" w:hanging="405"/>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455"/>
    <w:rsid w:val="002B0455"/>
    <w:rsid w:val="00715A18"/>
    <w:rsid w:val="00756D7B"/>
    <w:rsid w:val="00D17E9F"/>
    <w:rsid w:val="00EB71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F5B3881-1504-446E-BC56-D9487083A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455"/>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B0455"/>
    <w:pPr>
      <w:spacing w:line="360" w:lineRule="auto"/>
      <w:jc w:val="both"/>
    </w:pPr>
  </w:style>
  <w:style w:type="character" w:customStyle="1" w:styleId="CorpodetextoChar">
    <w:name w:val="Corpo de texto Char"/>
    <w:basedOn w:val="Fontepargpadro"/>
    <w:link w:val="Corpodetexto"/>
    <w:rsid w:val="002B0455"/>
    <w:rPr>
      <w:rFonts w:ascii="Times New Roman" w:eastAsia="Times New Roman" w:hAnsi="Times New Roman" w:cs="Times New Roman"/>
      <w:sz w:val="20"/>
      <w:szCs w:val="20"/>
      <w:lang w:eastAsia="pt-BR"/>
    </w:rPr>
  </w:style>
  <w:style w:type="paragraph" w:customStyle="1" w:styleId="WW-Padro">
    <w:name w:val="WW-Padrão"/>
    <w:link w:val="WW-PadroChar"/>
    <w:rsid w:val="002B0455"/>
    <w:pPr>
      <w:suppressAutoHyphens/>
      <w:spacing w:after="0" w:line="240" w:lineRule="auto"/>
    </w:pPr>
    <w:rPr>
      <w:rFonts w:ascii="Times New Roman" w:eastAsia="Times New Roman" w:hAnsi="Times New Roman" w:cs="Times New Roman"/>
      <w:sz w:val="24"/>
      <w:lang w:eastAsia="ar-SA"/>
    </w:rPr>
  </w:style>
  <w:style w:type="character" w:customStyle="1" w:styleId="WW-PadroChar">
    <w:name w:val="WW-Padrão Char"/>
    <w:link w:val="WW-Padro"/>
    <w:rsid w:val="002B0455"/>
    <w:rPr>
      <w:rFonts w:ascii="Times New Roman" w:eastAsia="Times New Roman" w:hAnsi="Times New Roman" w:cs="Times New Roman"/>
      <w:sz w:val="24"/>
      <w:lang w:eastAsia="ar-SA"/>
    </w:rPr>
  </w:style>
  <w:style w:type="table" w:styleId="Tabelacomgrade">
    <w:name w:val="Table Grid"/>
    <w:basedOn w:val="Tabelanormal"/>
    <w:uiPriority w:val="39"/>
    <w:rsid w:val="002B0455"/>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D17E9F"/>
    <w:pPr>
      <w:tabs>
        <w:tab w:val="center" w:pos="4252"/>
        <w:tab w:val="right" w:pos="8504"/>
      </w:tabs>
    </w:pPr>
  </w:style>
  <w:style w:type="character" w:customStyle="1" w:styleId="CabealhoChar">
    <w:name w:val="Cabeçalho Char"/>
    <w:basedOn w:val="Fontepargpadro"/>
    <w:link w:val="Cabealho"/>
    <w:uiPriority w:val="99"/>
    <w:rsid w:val="00D17E9F"/>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D17E9F"/>
    <w:pPr>
      <w:tabs>
        <w:tab w:val="center" w:pos="4252"/>
        <w:tab w:val="right" w:pos="8504"/>
      </w:tabs>
    </w:pPr>
  </w:style>
  <w:style w:type="character" w:customStyle="1" w:styleId="RodapChar">
    <w:name w:val="Rodapé Char"/>
    <w:basedOn w:val="Fontepargpadro"/>
    <w:link w:val="Rodap"/>
    <w:uiPriority w:val="99"/>
    <w:rsid w:val="00D17E9F"/>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D17E9F"/>
    <w:rPr>
      <w:rFonts w:ascii="Segoe UI" w:hAnsi="Segoe UI" w:cs="Segoe UI"/>
      <w:sz w:val="18"/>
      <w:szCs w:val="18"/>
    </w:rPr>
  </w:style>
  <w:style w:type="character" w:customStyle="1" w:styleId="TextodebaloChar">
    <w:name w:val="Texto de balão Char"/>
    <w:basedOn w:val="Fontepargpadro"/>
    <w:link w:val="Textodebalo"/>
    <w:uiPriority w:val="99"/>
    <w:semiHidden/>
    <w:rsid w:val="00D17E9F"/>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1696</Words>
  <Characters>9160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cp:lastPrinted>2017-05-08T11:15:00Z</cp:lastPrinted>
  <dcterms:created xsi:type="dcterms:W3CDTF">2017-05-08T11:07:00Z</dcterms:created>
  <dcterms:modified xsi:type="dcterms:W3CDTF">2017-05-08T11:16:00Z</dcterms:modified>
</cp:coreProperties>
</file>